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55AC8" w14:textId="7BCCFAAB" w:rsidR="005D5B10" w:rsidRDefault="005D5B10" w:rsidP="00FC3873">
      <w:pPr>
        <w:spacing w:after="0" w:line="360" w:lineRule="auto"/>
        <w:rPr>
          <w:rFonts w:ascii="Arial" w:hAnsi="Arial" w:cs="Arial"/>
          <w:sz w:val="28"/>
          <w:szCs w:val="28"/>
        </w:rPr>
      </w:pPr>
      <w:r>
        <w:rPr>
          <w:rFonts w:ascii="Arial" w:hAnsi="Arial" w:cs="Arial"/>
          <w:sz w:val="28"/>
          <w:szCs w:val="28"/>
        </w:rPr>
        <w:t>ΑΝΩΤΑΤΟ ΔΙΚΑΣΤΗΡΙΟ ΚΥΠΡΟΥ</w:t>
      </w:r>
    </w:p>
    <w:p w14:paraId="2088ACBC" w14:textId="77777777" w:rsidR="005D5B10" w:rsidRDefault="005D5B10" w:rsidP="00FC3873">
      <w:pPr>
        <w:spacing w:after="0" w:line="360" w:lineRule="auto"/>
        <w:rPr>
          <w:rFonts w:ascii="Arial" w:hAnsi="Arial" w:cs="Arial"/>
          <w:sz w:val="28"/>
          <w:szCs w:val="28"/>
        </w:rPr>
      </w:pPr>
      <w:r>
        <w:rPr>
          <w:rFonts w:ascii="Arial" w:hAnsi="Arial" w:cs="Arial"/>
          <w:sz w:val="28"/>
          <w:szCs w:val="28"/>
        </w:rPr>
        <w:t>ΔΕΥΤΕΡΟΒΑΘΜΙΑ ΔΙΚΑΙΟΔΟΣΙΑ</w:t>
      </w:r>
    </w:p>
    <w:p w14:paraId="44D7DB5E" w14:textId="77777777" w:rsidR="00FC3873" w:rsidRDefault="00FC3873" w:rsidP="00FC3873">
      <w:pPr>
        <w:spacing w:after="0" w:line="360" w:lineRule="auto"/>
        <w:jc w:val="right"/>
        <w:rPr>
          <w:rFonts w:ascii="Arial" w:hAnsi="Arial" w:cs="Arial"/>
          <w:i/>
          <w:sz w:val="28"/>
          <w:szCs w:val="28"/>
        </w:rPr>
      </w:pPr>
    </w:p>
    <w:p w14:paraId="3657685D" w14:textId="37A4B59B" w:rsidR="005D5B10" w:rsidRDefault="005D5B10" w:rsidP="00FC3873">
      <w:pPr>
        <w:spacing w:after="0" w:line="360" w:lineRule="auto"/>
        <w:jc w:val="right"/>
        <w:rPr>
          <w:rFonts w:ascii="Arial" w:hAnsi="Arial" w:cs="Arial"/>
          <w:i/>
          <w:sz w:val="28"/>
          <w:szCs w:val="28"/>
        </w:rPr>
      </w:pPr>
      <w:r>
        <w:rPr>
          <w:rFonts w:ascii="Arial" w:hAnsi="Arial" w:cs="Arial"/>
          <w:i/>
          <w:sz w:val="28"/>
          <w:szCs w:val="28"/>
        </w:rPr>
        <w:t xml:space="preserve">(Πολιτική Έφεση </w:t>
      </w:r>
      <w:proofErr w:type="spellStart"/>
      <w:r>
        <w:rPr>
          <w:rFonts w:ascii="Arial" w:hAnsi="Arial" w:cs="Arial"/>
          <w:i/>
          <w:sz w:val="28"/>
          <w:szCs w:val="28"/>
        </w:rPr>
        <w:t>Αρ</w:t>
      </w:r>
      <w:proofErr w:type="spellEnd"/>
      <w:r>
        <w:rPr>
          <w:rFonts w:ascii="Arial" w:hAnsi="Arial" w:cs="Arial"/>
          <w:i/>
          <w:sz w:val="28"/>
          <w:szCs w:val="28"/>
        </w:rPr>
        <w:t xml:space="preserve">. </w:t>
      </w:r>
      <w:r w:rsidR="00FC3873">
        <w:rPr>
          <w:rFonts w:ascii="Arial" w:hAnsi="Arial" w:cs="Arial"/>
          <w:i/>
          <w:sz w:val="28"/>
          <w:szCs w:val="28"/>
        </w:rPr>
        <w:t>136</w:t>
      </w:r>
      <w:r w:rsidR="00B31046" w:rsidRPr="00BE672F">
        <w:rPr>
          <w:rFonts w:ascii="Arial" w:hAnsi="Arial" w:cs="Arial"/>
          <w:i/>
          <w:sz w:val="28"/>
          <w:szCs w:val="28"/>
        </w:rPr>
        <w:t>/201</w:t>
      </w:r>
      <w:r w:rsidR="00FC3873">
        <w:rPr>
          <w:rFonts w:ascii="Arial" w:hAnsi="Arial" w:cs="Arial"/>
          <w:i/>
          <w:sz w:val="28"/>
          <w:szCs w:val="28"/>
        </w:rPr>
        <w:t>5</w:t>
      </w:r>
      <w:r>
        <w:rPr>
          <w:rFonts w:ascii="Arial" w:hAnsi="Arial" w:cs="Arial"/>
          <w:i/>
          <w:sz w:val="28"/>
          <w:szCs w:val="28"/>
        </w:rPr>
        <w:t>)</w:t>
      </w:r>
    </w:p>
    <w:p w14:paraId="524B76E0" w14:textId="77777777" w:rsidR="005D5B10" w:rsidRDefault="005D5B10" w:rsidP="005D5B10">
      <w:pPr>
        <w:spacing w:after="0"/>
        <w:jc w:val="right"/>
        <w:rPr>
          <w:rFonts w:ascii="Arial" w:hAnsi="Arial" w:cs="Arial"/>
          <w:i/>
          <w:sz w:val="28"/>
          <w:szCs w:val="28"/>
        </w:rPr>
      </w:pPr>
    </w:p>
    <w:p w14:paraId="341C46F8" w14:textId="77777777" w:rsidR="005D5B10" w:rsidRDefault="005D5B10" w:rsidP="005D5B10">
      <w:pPr>
        <w:spacing w:after="0"/>
        <w:jc w:val="right"/>
        <w:rPr>
          <w:rFonts w:ascii="Arial" w:hAnsi="Arial" w:cs="Arial"/>
          <w:i/>
          <w:sz w:val="28"/>
          <w:szCs w:val="28"/>
        </w:rPr>
      </w:pPr>
    </w:p>
    <w:p w14:paraId="3BDB5888" w14:textId="774F89EA" w:rsidR="005D5B10" w:rsidRDefault="00452ED8" w:rsidP="005D5B10">
      <w:pPr>
        <w:spacing w:after="0"/>
        <w:jc w:val="center"/>
        <w:rPr>
          <w:rFonts w:ascii="Arial" w:hAnsi="Arial" w:cs="Arial"/>
          <w:sz w:val="28"/>
          <w:szCs w:val="28"/>
        </w:rPr>
      </w:pPr>
      <w:r>
        <w:rPr>
          <w:rFonts w:ascii="Arial" w:hAnsi="Arial" w:cs="Arial"/>
          <w:sz w:val="28"/>
          <w:szCs w:val="28"/>
        </w:rPr>
        <w:t xml:space="preserve"> </w:t>
      </w:r>
      <w:r w:rsidR="00DD4C5D">
        <w:rPr>
          <w:rFonts w:ascii="Arial" w:hAnsi="Arial" w:cs="Arial"/>
          <w:sz w:val="28"/>
          <w:szCs w:val="28"/>
        </w:rPr>
        <w:t>29 Νοεμβρίου</w:t>
      </w:r>
      <w:r w:rsidR="00B31046">
        <w:rPr>
          <w:rFonts w:ascii="Arial" w:hAnsi="Arial" w:cs="Arial"/>
          <w:sz w:val="28"/>
          <w:szCs w:val="28"/>
        </w:rPr>
        <w:t xml:space="preserve"> </w:t>
      </w:r>
      <w:r w:rsidR="005D5B10">
        <w:rPr>
          <w:rFonts w:ascii="Arial" w:hAnsi="Arial" w:cs="Arial"/>
          <w:sz w:val="28"/>
          <w:szCs w:val="28"/>
        </w:rPr>
        <w:t>202</w:t>
      </w:r>
      <w:r w:rsidR="00F743AF">
        <w:rPr>
          <w:rFonts w:ascii="Arial" w:hAnsi="Arial" w:cs="Arial"/>
          <w:sz w:val="28"/>
          <w:szCs w:val="28"/>
        </w:rPr>
        <w:t>3</w:t>
      </w:r>
    </w:p>
    <w:p w14:paraId="68E03B56" w14:textId="77777777" w:rsidR="005D5B10" w:rsidRDefault="005D5B10" w:rsidP="005D5B10">
      <w:pPr>
        <w:spacing w:after="0"/>
        <w:jc w:val="center"/>
        <w:rPr>
          <w:rFonts w:ascii="Arial" w:hAnsi="Arial" w:cs="Arial"/>
          <w:sz w:val="28"/>
          <w:szCs w:val="28"/>
        </w:rPr>
      </w:pPr>
    </w:p>
    <w:p w14:paraId="7D513B97" w14:textId="77777777" w:rsidR="005D5B10" w:rsidRDefault="005D5B10" w:rsidP="005D5B10">
      <w:pPr>
        <w:spacing w:after="0"/>
        <w:jc w:val="center"/>
        <w:rPr>
          <w:rFonts w:ascii="Arial" w:hAnsi="Arial" w:cs="Arial"/>
          <w:sz w:val="28"/>
          <w:szCs w:val="28"/>
        </w:rPr>
      </w:pPr>
    </w:p>
    <w:p w14:paraId="3067F888" w14:textId="660BB54A" w:rsidR="005D5B10" w:rsidRDefault="005D5B10" w:rsidP="005D5B10">
      <w:pPr>
        <w:spacing w:after="0"/>
        <w:jc w:val="center"/>
        <w:rPr>
          <w:rFonts w:ascii="Arial" w:hAnsi="Arial" w:cs="Arial"/>
          <w:sz w:val="28"/>
          <w:szCs w:val="28"/>
        </w:rPr>
      </w:pPr>
      <w:r>
        <w:rPr>
          <w:rFonts w:ascii="Arial" w:hAnsi="Arial" w:cs="Arial"/>
          <w:sz w:val="28"/>
          <w:szCs w:val="28"/>
        </w:rPr>
        <w:t>[ΜΑΛΑΧΤΟΣ, ΙΩΑΝΝΙΔΗΣ,</w:t>
      </w:r>
      <w:r w:rsidR="00BE672F">
        <w:rPr>
          <w:rFonts w:ascii="Arial" w:hAnsi="Arial" w:cs="Arial"/>
          <w:sz w:val="28"/>
          <w:szCs w:val="28"/>
        </w:rPr>
        <w:t xml:space="preserve"> ΕΦΡΑΙΜ,</w:t>
      </w:r>
      <w:r>
        <w:rPr>
          <w:rFonts w:ascii="Arial" w:hAnsi="Arial" w:cs="Arial"/>
          <w:sz w:val="28"/>
          <w:szCs w:val="28"/>
        </w:rPr>
        <w:t xml:space="preserve"> Δ/</w:t>
      </w:r>
      <w:proofErr w:type="spellStart"/>
      <w:r>
        <w:rPr>
          <w:rFonts w:ascii="Arial" w:hAnsi="Arial" w:cs="Arial"/>
          <w:sz w:val="28"/>
          <w:szCs w:val="28"/>
        </w:rPr>
        <w:t>στές</w:t>
      </w:r>
      <w:proofErr w:type="spellEnd"/>
      <w:r>
        <w:rPr>
          <w:rFonts w:ascii="Arial" w:hAnsi="Arial" w:cs="Arial"/>
          <w:sz w:val="28"/>
          <w:szCs w:val="28"/>
        </w:rPr>
        <w:t>]</w:t>
      </w:r>
    </w:p>
    <w:p w14:paraId="1FB649CE" w14:textId="77777777" w:rsidR="005D5B10" w:rsidRDefault="005D5B10" w:rsidP="005D5B10">
      <w:pPr>
        <w:spacing w:after="0"/>
        <w:jc w:val="center"/>
        <w:rPr>
          <w:rFonts w:ascii="Arial" w:hAnsi="Arial" w:cs="Arial"/>
          <w:sz w:val="28"/>
          <w:szCs w:val="28"/>
        </w:rPr>
      </w:pPr>
    </w:p>
    <w:p w14:paraId="62FC874B" w14:textId="77777777" w:rsidR="007C7E69" w:rsidRDefault="007C7E69" w:rsidP="007C7E69">
      <w:pPr>
        <w:spacing w:after="0" w:line="240" w:lineRule="auto"/>
        <w:jc w:val="both"/>
        <w:rPr>
          <w:rFonts w:ascii="Arial" w:hAnsi="Arial" w:cs="Arial"/>
          <w:sz w:val="28"/>
          <w:szCs w:val="28"/>
        </w:rPr>
      </w:pPr>
    </w:p>
    <w:p w14:paraId="0CDF2696" w14:textId="2BD44A72" w:rsidR="007C7E69" w:rsidRDefault="00FC3873" w:rsidP="007C7E69">
      <w:pPr>
        <w:spacing w:after="0" w:line="240" w:lineRule="auto"/>
        <w:jc w:val="center"/>
        <w:rPr>
          <w:rFonts w:ascii="Arial" w:hAnsi="Arial" w:cs="Arial"/>
          <w:i/>
          <w:sz w:val="28"/>
          <w:szCs w:val="28"/>
        </w:rPr>
      </w:pPr>
      <w:r>
        <w:rPr>
          <w:rFonts w:ascii="Arial" w:hAnsi="Arial" w:cs="Arial"/>
          <w:sz w:val="28"/>
          <w:szCs w:val="28"/>
        </w:rPr>
        <w:t>ΛΕΩΝΙΔΑ ΠΑΠΑΣΕΡΓΙΟΥ</w:t>
      </w:r>
      <w:r w:rsidR="007C7E69">
        <w:rPr>
          <w:rFonts w:ascii="Arial" w:hAnsi="Arial" w:cs="Arial"/>
          <w:sz w:val="28"/>
          <w:szCs w:val="28"/>
        </w:rPr>
        <w:t>,</w:t>
      </w:r>
    </w:p>
    <w:p w14:paraId="34B279A1" w14:textId="77777777" w:rsidR="007C7E69" w:rsidRDefault="007C7E69" w:rsidP="007C7E69">
      <w:pPr>
        <w:spacing w:after="0" w:line="240" w:lineRule="auto"/>
        <w:ind w:left="360"/>
        <w:jc w:val="right"/>
        <w:rPr>
          <w:rFonts w:ascii="Arial" w:hAnsi="Arial" w:cs="Arial"/>
          <w:i/>
          <w:sz w:val="28"/>
          <w:szCs w:val="28"/>
        </w:rPr>
      </w:pPr>
    </w:p>
    <w:p w14:paraId="67D7EFE7" w14:textId="45C7EF9B" w:rsidR="007C7E69" w:rsidRDefault="007C7E69" w:rsidP="007C7E69">
      <w:pPr>
        <w:spacing w:after="0" w:line="240" w:lineRule="auto"/>
        <w:ind w:left="360"/>
        <w:jc w:val="right"/>
        <w:rPr>
          <w:rFonts w:ascii="Arial" w:hAnsi="Arial" w:cs="Arial"/>
          <w:i/>
          <w:sz w:val="28"/>
          <w:szCs w:val="28"/>
        </w:rPr>
      </w:pPr>
      <w:r>
        <w:rPr>
          <w:rFonts w:ascii="Arial" w:hAnsi="Arial" w:cs="Arial"/>
          <w:i/>
          <w:sz w:val="28"/>
          <w:szCs w:val="28"/>
        </w:rPr>
        <w:t>Εφεσείοντα/</w:t>
      </w:r>
      <w:r w:rsidR="00FC3873">
        <w:rPr>
          <w:rFonts w:ascii="Arial" w:hAnsi="Arial" w:cs="Arial"/>
          <w:i/>
          <w:sz w:val="28"/>
          <w:szCs w:val="28"/>
        </w:rPr>
        <w:t>Ενάγοντα</w:t>
      </w:r>
      <w:r>
        <w:rPr>
          <w:rFonts w:ascii="Arial" w:hAnsi="Arial" w:cs="Arial"/>
          <w:i/>
          <w:sz w:val="28"/>
          <w:szCs w:val="28"/>
        </w:rPr>
        <w:t>,</w:t>
      </w:r>
    </w:p>
    <w:p w14:paraId="3AEFE272" w14:textId="77777777" w:rsidR="007C7E69" w:rsidRDefault="007C7E69" w:rsidP="007C7E69">
      <w:pPr>
        <w:spacing w:after="0" w:line="240" w:lineRule="auto"/>
        <w:ind w:left="360"/>
        <w:jc w:val="right"/>
        <w:rPr>
          <w:rFonts w:ascii="Arial" w:hAnsi="Arial" w:cs="Arial"/>
          <w:i/>
          <w:sz w:val="28"/>
          <w:szCs w:val="28"/>
        </w:rPr>
      </w:pPr>
    </w:p>
    <w:p w14:paraId="621B5F96" w14:textId="5C0F9346" w:rsidR="007C7E69" w:rsidRDefault="007C7E69" w:rsidP="007C7E69">
      <w:pPr>
        <w:spacing w:after="0" w:line="240" w:lineRule="auto"/>
        <w:jc w:val="center"/>
        <w:rPr>
          <w:rFonts w:ascii="Arial" w:hAnsi="Arial" w:cs="Arial"/>
          <w:sz w:val="28"/>
          <w:szCs w:val="28"/>
        </w:rPr>
      </w:pPr>
      <w:r>
        <w:rPr>
          <w:rFonts w:ascii="Arial" w:hAnsi="Arial" w:cs="Arial"/>
          <w:sz w:val="28"/>
          <w:szCs w:val="28"/>
        </w:rPr>
        <w:t>ν.</w:t>
      </w:r>
    </w:p>
    <w:p w14:paraId="5C91D5B9" w14:textId="6D931B72" w:rsidR="00FC3873" w:rsidRDefault="00FC3873" w:rsidP="007C7E69">
      <w:pPr>
        <w:spacing w:after="0" w:line="240" w:lineRule="auto"/>
        <w:jc w:val="center"/>
        <w:rPr>
          <w:rFonts w:ascii="Arial" w:hAnsi="Arial" w:cs="Arial"/>
          <w:sz w:val="28"/>
          <w:szCs w:val="28"/>
        </w:rPr>
      </w:pPr>
    </w:p>
    <w:p w14:paraId="3F90CB5E" w14:textId="0BE6FA0F" w:rsidR="00FC3873" w:rsidRDefault="00FC3873" w:rsidP="007C7E69">
      <w:pPr>
        <w:spacing w:after="0" w:line="240" w:lineRule="auto"/>
        <w:jc w:val="center"/>
        <w:rPr>
          <w:rFonts w:ascii="Arial" w:hAnsi="Arial" w:cs="Arial"/>
          <w:sz w:val="28"/>
          <w:szCs w:val="28"/>
        </w:rPr>
      </w:pPr>
      <w:r>
        <w:rPr>
          <w:rFonts w:ascii="Arial" w:hAnsi="Arial" w:cs="Arial"/>
          <w:sz w:val="28"/>
          <w:szCs w:val="28"/>
        </w:rPr>
        <w:t>ΜΑΡΙΟΥ ΤΡΙΚΚΗ,</w:t>
      </w:r>
    </w:p>
    <w:p w14:paraId="0D66BCC7" w14:textId="77777777" w:rsidR="007C7E69" w:rsidRPr="007C7E69" w:rsidRDefault="007C7E69" w:rsidP="007C7E69">
      <w:pPr>
        <w:spacing w:after="0" w:line="240" w:lineRule="auto"/>
        <w:ind w:left="720" w:firstLine="720"/>
        <w:rPr>
          <w:rFonts w:ascii="Arial" w:hAnsi="Arial" w:cs="Arial"/>
          <w:sz w:val="28"/>
          <w:szCs w:val="28"/>
        </w:rPr>
      </w:pPr>
    </w:p>
    <w:p w14:paraId="5DE259C2" w14:textId="13DD1BD2" w:rsidR="007C7E69" w:rsidRDefault="007C7E69" w:rsidP="007C7E69">
      <w:pPr>
        <w:spacing w:after="0" w:line="240" w:lineRule="auto"/>
        <w:jc w:val="right"/>
        <w:rPr>
          <w:rFonts w:ascii="Arial" w:hAnsi="Arial" w:cs="Arial"/>
          <w:i/>
          <w:sz w:val="28"/>
          <w:szCs w:val="28"/>
        </w:rPr>
      </w:pPr>
      <w:r>
        <w:rPr>
          <w:rFonts w:ascii="Arial" w:hAnsi="Arial" w:cs="Arial"/>
          <w:i/>
          <w:sz w:val="28"/>
          <w:szCs w:val="28"/>
        </w:rPr>
        <w:t>Εφεσ</w:t>
      </w:r>
      <w:r w:rsidR="00FC3873">
        <w:rPr>
          <w:rFonts w:ascii="Arial" w:hAnsi="Arial" w:cs="Arial"/>
          <w:i/>
          <w:sz w:val="28"/>
          <w:szCs w:val="28"/>
        </w:rPr>
        <w:t>ίβλητου</w:t>
      </w:r>
      <w:r>
        <w:rPr>
          <w:rFonts w:ascii="Arial" w:hAnsi="Arial" w:cs="Arial"/>
          <w:i/>
          <w:sz w:val="28"/>
          <w:szCs w:val="28"/>
        </w:rPr>
        <w:t>/</w:t>
      </w:r>
      <w:r w:rsidR="00FC3873">
        <w:rPr>
          <w:rFonts w:ascii="Arial" w:hAnsi="Arial" w:cs="Arial"/>
          <w:i/>
          <w:sz w:val="28"/>
          <w:szCs w:val="28"/>
        </w:rPr>
        <w:t>Εναγόμενου</w:t>
      </w:r>
      <w:r>
        <w:rPr>
          <w:rFonts w:ascii="Arial" w:hAnsi="Arial" w:cs="Arial"/>
          <w:i/>
          <w:sz w:val="28"/>
          <w:szCs w:val="28"/>
        </w:rPr>
        <w:t>.</w:t>
      </w:r>
    </w:p>
    <w:p w14:paraId="4F9A45A9" w14:textId="2A5EB514" w:rsidR="007C7E69" w:rsidRDefault="007C7E69" w:rsidP="007C7E69">
      <w:pPr>
        <w:spacing w:after="0" w:line="240" w:lineRule="auto"/>
        <w:jc w:val="center"/>
        <w:rPr>
          <w:rFonts w:ascii="Arial" w:hAnsi="Arial" w:cs="Arial"/>
          <w:sz w:val="28"/>
          <w:szCs w:val="28"/>
        </w:rPr>
      </w:pPr>
    </w:p>
    <w:p w14:paraId="0E558055" w14:textId="49FC8BD1" w:rsidR="007C7E69" w:rsidRDefault="007C7E69" w:rsidP="007C7E69">
      <w:pPr>
        <w:spacing w:after="0" w:line="240" w:lineRule="auto"/>
        <w:jc w:val="center"/>
        <w:rPr>
          <w:rFonts w:ascii="Arial" w:hAnsi="Arial" w:cs="Arial"/>
          <w:sz w:val="28"/>
          <w:szCs w:val="28"/>
        </w:rPr>
      </w:pPr>
      <w:r>
        <w:rPr>
          <w:rFonts w:ascii="Arial" w:hAnsi="Arial" w:cs="Arial"/>
          <w:sz w:val="28"/>
          <w:szCs w:val="28"/>
        </w:rPr>
        <w:t>_____________________</w:t>
      </w:r>
    </w:p>
    <w:p w14:paraId="788CAD16" w14:textId="77777777" w:rsidR="007C7E69" w:rsidRDefault="007C7E69" w:rsidP="007C7E69">
      <w:pPr>
        <w:spacing w:after="0" w:line="240" w:lineRule="auto"/>
        <w:jc w:val="center"/>
        <w:rPr>
          <w:rFonts w:ascii="Arial" w:hAnsi="Arial" w:cs="Arial"/>
          <w:sz w:val="28"/>
          <w:szCs w:val="28"/>
        </w:rPr>
      </w:pPr>
    </w:p>
    <w:p w14:paraId="6C6F4A98" w14:textId="77777777" w:rsidR="007C7E69" w:rsidRDefault="007C7E69" w:rsidP="007C7E69">
      <w:pPr>
        <w:spacing w:after="0" w:line="240" w:lineRule="auto"/>
        <w:jc w:val="center"/>
        <w:rPr>
          <w:rFonts w:ascii="Arial" w:hAnsi="Arial" w:cs="Arial"/>
          <w:b/>
          <w:sz w:val="28"/>
          <w:szCs w:val="28"/>
        </w:rPr>
      </w:pPr>
    </w:p>
    <w:p w14:paraId="22A17B76" w14:textId="7BCAE827" w:rsidR="007C7E69" w:rsidRDefault="00FC3873" w:rsidP="00FC3873">
      <w:pPr>
        <w:spacing w:after="0" w:line="360" w:lineRule="auto"/>
        <w:ind w:left="270"/>
        <w:jc w:val="both"/>
        <w:rPr>
          <w:rFonts w:ascii="Arial" w:hAnsi="Arial" w:cs="Arial"/>
          <w:sz w:val="28"/>
          <w:szCs w:val="28"/>
        </w:rPr>
      </w:pPr>
      <w:r>
        <w:rPr>
          <w:rFonts w:ascii="Arial" w:hAnsi="Arial" w:cs="Arial"/>
          <w:i/>
          <w:sz w:val="28"/>
          <w:szCs w:val="28"/>
        </w:rPr>
        <w:t>Στ. Σάββα για Παπαντωνίου &amp; Παπαντωνίου Δ.Ε.Π.Ε.</w:t>
      </w:r>
      <w:r w:rsidR="008F48C8">
        <w:rPr>
          <w:rFonts w:ascii="Arial" w:hAnsi="Arial" w:cs="Arial"/>
          <w:sz w:val="28"/>
          <w:szCs w:val="28"/>
        </w:rPr>
        <w:t>, για τον Εφεσείοντα</w:t>
      </w:r>
      <w:r w:rsidR="007C7E69">
        <w:rPr>
          <w:rFonts w:ascii="Arial" w:hAnsi="Arial" w:cs="Arial"/>
          <w:sz w:val="28"/>
          <w:szCs w:val="28"/>
        </w:rPr>
        <w:t xml:space="preserve">. </w:t>
      </w:r>
    </w:p>
    <w:p w14:paraId="51463763" w14:textId="5D7418DC" w:rsidR="005B1EA9" w:rsidRDefault="00FC3873" w:rsidP="00B9221E">
      <w:pPr>
        <w:spacing w:after="0" w:line="360" w:lineRule="auto"/>
        <w:ind w:left="270"/>
        <w:jc w:val="both"/>
        <w:rPr>
          <w:rFonts w:ascii="Arial" w:hAnsi="Arial" w:cs="Arial"/>
          <w:sz w:val="28"/>
          <w:szCs w:val="28"/>
        </w:rPr>
      </w:pPr>
      <w:r>
        <w:rPr>
          <w:rFonts w:ascii="Arial" w:hAnsi="Arial" w:cs="Arial"/>
          <w:i/>
          <w:sz w:val="28"/>
          <w:szCs w:val="28"/>
        </w:rPr>
        <w:t xml:space="preserve">Α. </w:t>
      </w:r>
      <w:proofErr w:type="spellStart"/>
      <w:r>
        <w:rPr>
          <w:rFonts w:ascii="Arial" w:hAnsi="Arial" w:cs="Arial"/>
          <w:i/>
          <w:sz w:val="28"/>
          <w:szCs w:val="28"/>
        </w:rPr>
        <w:t>Γλυκής</w:t>
      </w:r>
      <w:proofErr w:type="spellEnd"/>
      <w:r>
        <w:rPr>
          <w:rFonts w:ascii="Arial" w:hAnsi="Arial" w:cs="Arial"/>
          <w:i/>
          <w:sz w:val="28"/>
          <w:szCs w:val="28"/>
        </w:rPr>
        <w:t xml:space="preserve"> για Ηλίας </w:t>
      </w:r>
      <w:proofErr w:type="spellStart"/>
      <w:r>
        <w:rPr>
          <w:rFonts w:ascii="Arial" w:hAnsi="Arial" w:cs="Arial"/>
          <w:i/>
          <w:sz w:val="28"/>
          <w:szCs w:val="28"/>
        </w:rPr>
        <w:t>Νεοκλέους</w:t>
      </w:r>
      <w:proofErr w:type="spellEnd"/>
      <w:r>
        <w:rPr>
          <w:rFonts w:ascii="Arial" w:hAnsi="Arial" w:cs="Arial"/>
          <w:i/>
          <w:sz w:val="28"/>
          <w:szCs w:val="28"/>
        </w:rPr>
        <w:t xml:space="preserve"> &amp; Σία Δ.Ε.Π.Ε.</w:t>
      </w:r>
      <w:r w:rsidR="005B1EA9">
        <w:rPr>
          <w:rFonts w:ascii="Arial" w:hAnsi="Arial" w:cs="Arial"/>
          <w:i/>
          <w:sz w:val="28"/>
          <w:szCs w:val="28"/>
        </w:rPr>
        <w:t xml:space="preserve">, </w:t>
      </w:r>
      <w:r w:rsidR="005B1EA9">
        <w:rPr>
          <w:rFonts w:ascii="Arial" w:hAnsi="Arial" w:cs="Arial"/>
          <w:sz w:val="28"/>
          <w:szCs w:val="28"/>
        </w:rPr>
        <w:t>για το</w:t>
      </w:r>
      <w:r>
        <w:rPr>
          <w:rFonts w:ascii="Arial" w:hAnsi="Arial" w:cs="Arial"/>
          <w:sz w:val="28"/>
          <w:szCs w:val="28"/>
        </w:rPr>
        <w:t>ν Εφεσίβλητο</w:t>
      </w:r>
      <w:r w:rsidR="005B1EA9">
        <w:rPr>
          <w:rFonts w:ascii="Arial" w:hAnsi="Arial" w:cs="Arial"/>
          <w:sz w:val="28"/>
          <w:szCs w:val="28"/>
        </w:rPr>
        <w:t>.</w:t>
      </w:r>
    </w:p>
    <w:p w14:paraId="2E34E65F" w14:textId="77777777" w:rsidR="005B1EA9" w:rsidRDefault="005B1EA9" w:rsidP="005B1EA9">
      <w:pPr>
        <w:spacing w:after="0" w:line="480" w:lineRule="auto"/>
        <w:jc w:val="center"/>
        <w:rPr>
          <w:rFonts w:ascii="Arial" w:hAnsi="Arial" w:cs="Arial"/>
          <w:sz w:val="28"/>
          <w:szCs w:val="28"/>
        </w:rPr>
      </w:pPr>
      <w:r>
        <w:rPr>
          <w:rFonts w:ascii="Arial" w:hAnsi="Arial" w:cs="Arial"/>
          <w:sz w:val="28"/>
          <w:szCs w:val="28"/>
        </w:rPr>
        <w:t xml:space="preserve"> ____________________</w:t>
      </w:r>
    </w:p>
    <w:p w14:paraId="499F0260" w14:textId="77777777" w:rsidR="00B9221E" w:rsidRDefault="00B9221E" w:rsidP="00FC3873">
      <w:pPr>
        <w:spacing w:after="0" w:line="480" w:lineRule="auto"/>
        <w:jc w:val="center"/>
        <w:rPr>
          <w:rFonts w:ascii="Arial" w:hAnsi="Arial" w:cs="Arial"/>
          <w:sz w:val="28"/>
          <w:szCs w:val="28"/>
        </w:rPr>
      </w:pPr>
    </w:p>
    <w:p w14:paraId="71393199" w14:textId="49EAA3E9" w:rsidR="005D5B10" w:rsidRDefault="005D5B10" w:rsidP="00FC3873">
      <w:pPr>
        <w:spacing w:after="0" w:line="480" w:lineRule="auto"/>
        <w:jc w:val="center"/>
        <w:rPr>
          <w:rFonts w:ascii="Arial" w:hAnsi="Arial" w:cs="Arial"/>
          <w:sz w:val="28"/>
          <w:szCs w:val="28"/>
        </w:rPr>
      </w:pPr>
      <w:r>
        <w:rPr>
          <w:rFonts w:ascii="Arial" w:hAnsi="Arial" w:cs="Arial"/>
          <w:sz w:val="28"/>
          <w:szCs w:val="28"/>
        </w:rPr>
        <w:t>Η απόφαση του Δικαστηρίου είναι ομόφωνη και θα δοθεί από τον Μαλαχτό, Δ.</w:t>
      </w:r>
    </w:p>
    <w:p w14:paraId="3A30A102" w14:textId="77777777" w:rsidR="005D5B10" w:rsidRDefault="005D5B10" w:rsidP="00FC3873">
      <w:pPr>
        <w:spacing w:after="0" w:line="480" w:lineRule="auto"/>
        <w:jc w:val="center"/>
        <w:rPr>
          <w:rFonts w:ascii="Arial" w:hAnsi="Arial" w:cs="Arial"/>
          <w:sz w:val="28"/>
          <w:szCs w:val="28"/>
        </w:rPr>
      </w:pPr>
      <w:r>
        <w:rPr>
          <w:rFonts w:ascii="Arial" w:hAnsi="Arial" w:cs="Arial"/>
          <w:sz w:val="28"/>
          <w:szCs w:val="28"/>
        </w:rPr>
        <w:t>____________________</w:t>
      </w:r>
    </w:p>
    <w:p w14:paraId="6A738DD0" w14:textId="77777777" w:rsidR="005D5B10" w:rsidRDefault="005D5B10" w:rsidP="00FC3873">
      <w:pPr>
        <w:spacing w:after="0" w:line="480" w:lineRule="auto"/>
        <w:jc w:val="center"/>
        <w:rPr>
          <w:rFonts w:ascii="Arial" w:hAnsi="Arial" w:cs="Arial"/>
          <w:b/>
          <w:sz w:val="28"/>
          <w:szCs w:val="28"/>
        </w:rPr>
      </w:pPr>
      <w:r>
        <w:rPr>
          <w:rFonts w:ascii="Arial" w:hAnsi="Arial" w:cs="Arial"/>
          <w:b/>
          <w:sz w:val="28"/>
          <w:szCs w:val="28"/>
        </w:rPr>
        <w:lastRenderedPageBreak/>
        <w:t>Α Π Ο Φ Α Σ Η</w:t>
      </w:r>
    </w:p>
    <w:p w14:paraId="6E1454CD" w14:textId="77777777" w:rsidR="005D5B10" w:rsidRDefault="005D5B10" w:rsidP="00FC3873">
      <w:pPr>
        <w:spacing w:after="0" w:line="480" w:lineRule="auto"/>
        <w:jc w:val="center"/>
        <w:rPr>
          <w:rFonts w:ascii="Arial" w:hAnsi="Arial" w:cs="Arial"/>
          <w:b/>
          <w:sz w:val="28"/>
          <w:szCs w:val="28"/>
        </w:rPr>
      </w:pPr>
    </w:p>
    <w:p w14:paraId="32FA49DB" w14:textId="5C52886A" w:rsidR="00875559" w:rsidRDefault="005D5B10" w:rsidP="00FC3873">
      <w:pPr>
        <w:spacing w:after="0" w:line="480" w:lineRule="auto"/>
        <w:ind w:firstLine="270"/>
        <w:jc w:val="both"/>
        <w:rPr>
          <w:rFonts w:ascii="Arial" w:hAnsi="Arial" w:cs="Arial"/>
          <w:bCs/>
          <w:sz w:val="28"/>
          <w:szCs w:val="28"/>
        </w:rPr>
      </w:pPr>
      <w:r>
        <w:rPr>
          <w:rFonts w:ascii="Arial" w:hAnsi="Arial" w:cs="Arial"/>
          <w:b/>
          <w:sz w:val="28"/>
          <w:szCs w:val="28"/>
        </w:rPr>
        <w:t>ΜΑΛΑΧΤΟΣ, Δ.:</w:t>
      </w:r>
      <w:r w:rsidR="00B3481A">
        <w:rPr>
          <w:rFonts w:ascii="Arial" w:hAnsi="Arial" w:cs="Arial"/>
          <w:b/>
          <w:sz w:val="28"/>
          <w:szCs w:val="28"/>
        </w:rPr>
        <w:t xml:space="preserve"> </w:t>
      </w:r>
      <w:r w:rsidR="00565B28" w:rsidRPr="00565B28">
        <w:rPr>
          <w:rFonts w:ascii="Arial" w:hAnsi="Arial" w:cs="Arial"/>
          <w:b/>
          <w:sz w:val="28"/>
          <w:szCs w:val="28"/>
        </w:rPr>
        <w:t xml:space="preserve"> </w:t>
      </w:r>
      <w:r w:rsidR="00565B28">
        <w:rPr>
          <w:rFonts w:ascii="Arial" w:hAnsi="Arial" w:cs="Arial"/>
          <w:bCs/>
          <w:sz w:val="28"/>
          <w:szCs w:val="28"/>
        </w:rPr>
        <w:t>Με τέσσερις λόγους έφεσης, ο Εφεσείων προσβάλλει την απόφαση του πρωτόδικου Δικαστηρίου να απορρίψει την αγωγή του, εναντίον του Εφεσίβλητου, για γενικές, ειδικές και</w:t>
      </w:r>
      <w:r w:rsidR="00994A8C">
        <w:rPr>
          <w:rFonts w:ascii="Arial" w:hAnsi="Arial" w:cs="Arial"/>
          <w:bCs/>
          <w:sz w:val="28"/>
          <w:szCs w:val="28"/>
        </w:rPr>
        <w:t xml:space="preserve"> τιμωρητικές αποζημιώσεις για επίθεση.</w:t>
      </w:r>
    </w:p>
    <w:p w14:paraId="1ECEF7AA" w14:textId="77777777" w:rsidR="00994A8C" w:rsidRDefault="00994A8C" w:rsidP="00FC3873">
      <w:pPr>
        <w:spacing w:after="0" w:line="480" w:lineRule="auto"/>
        <w:ind w:firstLine="270"/>
        <w:jc w:val="both"/>
        <w:rPr>
          <w:rFonts w:ascii="Arial" w:hAnsi="Arial" w:cs="Arial"/>
          <w:bCs/>
          <w:sz w:val="28"/>
          <w:szCs w:val="28"/>
        </w:rPr>
      </w:pPr>
    </w:p>
    <w:p w14:paraId="66B2A501" w14:textId="5266E662" w:rsidR="00FC3873" w:rsidRDefault="00994A8C" w:rsidP="00FC3873">
      <w:pPr>
        <w:spacing w:after="0" w:line="480" w:lineRule="auto"/>
        <w:ind w:firstLine="270"/>
        <w:jc w:val="both"/>
        <w:rPr>
          <w:rFonts w:ascii="Arial" w:hAnsi="Arial" w:cs="Arial"/>
          <w:bCs/>
          <w:sz w:val="28"/>
          <w:szCs w:val="28"/>
        </w:rPr>
      </w:pPr>
      <w:r>
        <w:rPr>
          <w:rFonts w:ascii="Arial" w:hAnsi="Arial" w:cs="Arial"/>
          <w:bCs/>
          <w:sz w:val="28"/>
          <w:szCs w:val="28"/>
        </w:rPr>
        <w:t>Ο Εφεσείων ισχυρίστηκε στη δικογραφία του ότι ο</w:t>
      </w:r>
      <w:r w:rsidRPr="00994A8C">
        <w:rPr>
          <w:rFonts w:ascii="Arial" w:hAnsi="Arial" w:cs="Arial"/>
          <w:bCs/>
          <w:sz w:val="28"/>
          <w:szCs w:val="28"/>
        </w:rPr>
        <w:t xml:space="preserve"> </w:t>
      </w:r>
      <w:r>
        <w:rPr>
          <w:rFonts w:ascii="Arial" w:hAnsi="Arial" w:cs="Arial"/>
          <w:bCs/>
          <w:sz w:val="28"/>
          <w:szCs w:val="28"/>
        </w:rPr>
        <w:t>Εφεσίβλητος του έριξε ένα κρυστάλλινο δοχείο που τον τραυμάτισε στο αριστερό βλέφαρο και στη συνέχεια τον γρονθοκόπησε στην πλάτη.  Κατά την αξίωση,</w:t>
      </w:r>
      <w:r w:rsidR="003B4FA9" w:rsidRPr="003B4FA9">
        <w:rPr>
          <w:rFonts w:ascii="Arial" w:hAnsi="Arial" w:cs="Arial"/>
          <w:bCs/>
          <w:sz w:val="28"/>
          <w:szCs w:val="28"/>
        </w:rPr>
        <w:t xml:space="preserve"> </w:t>
      </w:r>
      <w:r w:rsidR="003B4FA9">
        <w:rPr>
          <w:rFonts w:ascii="Arial" w:hAnsi="Arial" w:cs="Arial"/>
          <w:bCs/>
          <w:sz w:val="28"/>
          <w:szCs w:val="28"/>
        </w:rPr>
        <w:t>«</w:t>
      </w:r>
      <w:r w:rsidR="003B4FA9" w:rsidRPr="003B4FA9">
        <w:rPr>
          <w:rFonts w:ascii="Arial" w:hAnsi="Arial" w:cs="Arial"/>
          <w:bCs/>
          <w:i/>
          <w:iCs/>
          <w:sz w:val="28"/>
          <w:szCs w:val="28"/>
        </w:rPr>
        <w:t>Λεπτομέρειες Σωματικών Βλαβών</w:t>
      </w:r>
      <w:r w:rsidR="003B4FA9">
        <w:rPr>
          <w:rFonts w:ascii="Arial" w:hAnsi="Arial" w:cs="Arial"/>
          <w:bCs/>
          <w:sz w:val="28"/>
          <w:szCs w:val="28"/>
        </w:rPr>
        <w:t>»,</w:t>
      </w:r>
      <w:r>
        <w:rPr>
          <w:rFonts w:ascii="Arial" w:hAnsi="Arial" w:cs="Arial"/>
          <w:bCs/>
          <w:sz w:val="28"/>
          <w:szCs w:val="28"/>
        </w:rPr>
        <w:t xml:space="preserve"> ο</w:t>
      </w:r>
      <w:r w:rsidRPr="00994A8C">
        <w:rPr>
          <w:rFonts w:ascii="Arial" w:hAnsi="Arial" w:cs="Arial"/>
          <w:bCs/>
          <w:sz w:val="28"/>
          <w:szCs w:val="28"/>
        </w:rPr>
        <w:t xml:space="preserve"> </w:t>
      </w:r>
      <w:r>
        <w:rPr>
          <w:rFonts w:ascii="Arial" w:hAnsi="Arial" w:cs="Arial"/>
          <w:bCs/>
          <w:sz w:val="28"/>
          <w:szCs w:val="28"/>
        </w:rPr>
        <w:t>Εφεσείων είχε υποστεί ελαφρύ οίδημα κάτω βλεφάρου αριστερού οφθαλμού και αριστερού ζυγωματικού και εκδορά πτερυγίου αριστερού ωτός.</w:t>
      </w:r>
      <w:r w:rsidR="00F62D76">
        <w:rPr>
          <w:rFonts w:ascii="Arial" w:hAnsi="Arial" w:cs="Arial"/>
          <w:bCs/>
          <w:sz w:val="28"/>
          <w:szCs w:val="28"/>
        </w:rPr>
        <w:t xml:space="preserve">  </w:t>
      </w:r>
      <w:r w:rsidR="00B75366">
        <w:rPr>
          <w:rFonts w:ascii="Arial" w:hAnsi="Arial" w:cs="Arial"/>
          <w:bCs/>
          <w:sz w:val="28"/>
          <w:szCs w:val="28"/>
        </w:rPr>
        <w:t>Ο Εφεσείων διατείνετο</w:t>
      </w:r>
      <w:r w:rsidR="00747C62">
        <w:rPr>
          <w:rFonts w:ascii="Arial" w:hAnsi="Arial" w:cs="Arial"/>
          <w:bCs/>
          <w:sz w:val="28"/>
          <w:szCs w:val="28"/>
        </w:rPr>
        <w:t xml:space="preserve"> ακόμα</w:t>
      </w:r>
      <w:r w:rsidR="00B75366">
        <w:rPr>
          <w:rFonts w:ascii="Arial" w:hAnsi="Arial" w:cs="Arial"/>
          <w:bCs/>
          <w:sz w:val="28"/>
          <w:szCs w:val="28"/>
        </w:rPr>
        <w:t xml:space="preserve"> ότι συνεπεία της επιθέσεως που δέχτηκε και της εξύβρισης του από τον Εφεσίβλητο, που έγινε στην παρουσία τρίτων προσώπων, μειώθηκε η προσωπικότητα, η υπόληψη και η αξιοπρέπεια του</w:t>
      </w:r>
      <w:r w:rsidR="00EC4E7E">
        <w:rPr>
          <w:rFonts w:ascii="Arial" w:hAnsi="Arial" w:cs="Arial"/>
          <w:bCs/>
          <w:sz w:val="28"/>
          <w:szCs w:val="28"/>
        </w:rPr>
        <w:t>.</w:t>
      </w:r>
    </w:p>
    <w:p w14:paraId="4C7E3721" w14:textId="77777777" w:rsidR="00EC4E7E" w:rsidRDefault="00EC4E7E" w:rsidP="00FC3873">
      <w:pPr>
        <w:spacing w:after="0" w:line="480" w:lineRule="auto"/>
        <w:ind w:firstLine="270"/>
        <w:jc w:val="both"/>
        <w:rPr>
          <w:rFonts w:ascii="Arial" w:hAnsi="Arial" w:cs="Arial"/>
          <w:bCs/>
          <w:sz w:val="28"/>
          <w:szCs w:val="28"/>
        </w:rPr>
      </w:pPr>
    </w:p>
    <w:p w14:paraId="4C1CB4E6" w14:textId="5360F558" w:rsidR="00601C9E" w:rsidRDefault="00EC4E7E" w:rsidP="00FC3873">
      <w:pPr>
        <w:spacing w:after="0" w:line="480" w:lineRule="auto"/>
        <w:ind w:firstLine="270"/>
        <w:jc w:val="both"/>
        <w:rPr>
          <w:rFonts w:ascii="Arial" w:hAnsi="Arial" w:cs="Arial"/>
          <w:bCs/>
          <w:sz w:val="28"/>
          <w:szCs w:val="28"/>
        </w:rPr>
      </w:pPr>
      <w:r>
        <w:rPr>
          <w:rFonts w:ascii="Arial" w:hAnsi="Arial" w:cs="Arial"/>
          <w:bCs/>
          <w:sz w:val="28"/>
          <w:szCs w:val="28"/>
        </w:rPr>
        <w:t>Ο Εφεσίβλητος ισχυρίστηκε ότι ήταν ο</w:t>
      </w:r>
      <w:r w:rsidRPr="00EC4E7E">
        <w:rPr>
          <w:rFonts w:ascii="Arial" w:hAnsi="Arial" w:cs="Arial"/>
          <w:bCs/>
          <w:sz w:val="28"/>
          <w:szCs w:val="28"/>
        </w:rPr>
        <w:t xml:space="preserve"> </w:t>
      </w:r>
      <w:r>
        <w:rPr>
          <w:rFonts w:ascii="Arial" w:hAnsi="Arial" w:cs="Arial"/>
          <w:bCs/>
          <w:sz w:val="28"/>
          <w:szCs w:val="28"/>
        </w:rPr>
        <w:t>Εφεσείων που εξύβρισε τον ίδιο και του επιτέθηκε</w:t>
      </w:r>
      <w:r w:rsidR="00E85A2F">
        <w:rPr>
          <w:rFonts w:ascii="Arial" w:hAnsi="Arial" w:cs="Arial"/>
          <w:bCs/>
          <w:sz w:val="28"/>
          <w:szCs w:val="28"/>
        </w:rPr>
        <w:t>, ενώ αυτός</w:t>
      </w:r>
      <w:r>
        <w:rPr>
          <w:rFonts w:ascii="Arial" w:hAnsi="Arial" w:cs="Arial"/>
          <w:bCs/>
          <w:sz w:val="28"/>
          <w:szCs w:val="28"/>
        </w:rPr>
        <w:t xml:space="preserve"> προσπάθησε να αμυνθεί</w:t>
      </w:r>
      <w:r w:rsidR="00473A78" w:rsidRPr="00473A78">
        <w:rPr>
          <w:rFonts w:ascii="Arial" w:hAnsi="Arial" w:cs="Arial"/>
          <w:bCs/>
          <w:sz w:val="28"/>
          <w:szCs w:val="28"/>
        </w:rPr>
        <w:t xml:space="preserve">, </w:t>
      </w:r>
      <w:r w:rsidR="00473A78">
        <w:rPr>
          <w:rFonts w:ascii="Arial" w:hAnsi="Arial" w:cs="Arial"/>
          <w:bCs/>
          <w:sz w:val="28"/>
          <w:szCs w:val="28"/>
        </w:rPr>
        <w:t>και</w:t>
      </w:r>
      <w:r w:rsidR="00601C9E">
        <w:rPr>
          <w:rFonts w:ascii="Arial" w:hAnsi="Arial" w:cs="Arial"/>
          <w:bCs/>
          <w:sz w:val="28"/>
          <w:szCs w:val="28"/>
        </w:rPr>
        <w:t xml:space="preserve">  </w:t>
      </w:r>
      <w:r w:rsidR="00473A78">
        <w:rPr>
          <w:rFonts w:ascii="Arial" w:hAnsi="Arial" w:cs="Arial"/>
          <w:bCs/>
          <w:sz w:val="28"/>
          <w:szCs w:val="28"/>
        </w:rPr>
        <w:t>α</w:t>
      </w:r>
      <w:r w:rsidR="00601C9E">
        <w:rPr>
          <w:rFonts w:ascii="Arial" w:hAnsi="Arial" w:cs="Arial"/>
          <w:bCs/>
          <w:sz w:val="28"/>
          <w:szCs w:val="28"/>
        </w:rPr>
        <w:t>νταπαίτησε αποζημιώσεις.</w:t>
      </w:r>
    </w:p>
    <w:p w14:paraId="4382D58D" w14:textId="77777777" w:rsidR="00601C9E" w:rsidRDefault="00601C9E" w:rsidP="00FC3873">
      <w:pPr>
        <w:spacing w:after="0" w:line="480" w:lineRule="auto"/>
        <w:ind w:firstLine="270"/>
        <w:jc w:val="both"/>
        <w:rPr>
          <w:rFonts w:ascii="Arial" w:hAnsi="Arial" w:cs="Arial"/>
          <w:bCs/>
          <w:sz w:val="28"/>
          <w:szCs w:val="28"/>
        </w:rPr>
      </w:pPr>
    </w:p>
    <w:p w14:paraId="5A37932C" w14:textId="45463E44" w:rsidR="00EC4E7E" w:rsidRDefault="00601C9E" w:rsidP="00FC3873">
      <w:pPr>
        <w:spacing w:after="0" w:line="480" w:lineRule="auto"/>
        <w:ind w:firstLine="270"/>
        <w:jc w:val="both"/>
        <w:rPr>
          <w:rFonts w:ascii="Arial" w:hAnsi="Arial" w:cs="Arial"/>
          <w:bCs/>
          <w:sz w:val="28"/>
          <w:szCs w:val="28"/>
        </w:rPr>
      </w:pPr>
      <w:r>
        <w:rPr>
          <w:rFonts w:ascii="Arial" w:hAnsi="Arial" w:cs="Arial"/>
          <w:bCs/>
          <w:sz w:val="28"/>
          <w:szCs w:val="28"/>
        </w:rPr>
        <w:lastRenderedPageBreak/>
        <w:t>Για το περιστατικό, που εξελίχθηκε κατά τη διάρκεια οικογενειακού Χριστουγεννιάτικου  τραπεζιού, έδωσαν μαρτυρία ο Εφεσείων</w:t>
      </w:r>
      <w:r w:rsidRPr="00601C9E">
        <w:rPr>
          <w:rFonts w:ascii="Arial" w:hAnsi="Arial" w:cs="Arial"/>
          <w:bCs/>
          <w:sz w:val="28"/>
          <w:szCs w:val="28"/>
        </w:rPr>
        <w:t xml:space="preserve"> </w:t>
      </w:r>
      <w:r>
        <w:rPr>
          <w:rFonts w:ascii="Arial" w:hAnsi="Arial" w:cs="Arial"/>
          <w:bCs/>
          <w:sz w:val="28"/>
          <w:szCs w:val="28"/>
        </w:rPr>
        <w:t>και ο Εφεσίβλητος, που είναι σύγαμπροι, και η οικοδέσποινα πεθερά τους.</w:t>
      </w:r>
      <w:r w:rsidR="004C5AA2">
        <w:rPr>
          <w:rFonts w:ascii="Arial" w:hAnsi="Arial" w:cs="Arial"/>
          <w:bCs/>
          <w:sz w:val="28"/>
          <w:szCs w:val="28"/>
        </w:rPr>
        <w:t xml:space="preserve">  Η τελευταία με τη μαρτυρία της υποστήριξε την εκδοχή του Εφεσίβλητου και οι μαρτυρίες αμφοτέρων έγιναν</w:t>
      </w:r>
      <w:r w:rsidR="003B4FA9">
        <w:rPr>
          <w:rFonts w:ascii="Arial" w:hAnsi="Arial" w:cs="Arial"/>
          <w:bCs/>
          <w:sz w:val="28"/>
          <w:szCs w:val="28"/>
        </w:rPr>
        <w:t xml:space="preserve"> </w:t>
      </w:r>
      <w:r w:rsidR="004C5AA2">
        <w:rPr>
          <w:rFonts w:ascii="Arial" w:hAnsi="Arial" w:cs="Arial"/>
          <w:bCs/>
          <w:sz w:val="28"/>
          <w:szCs w:val="28"/>
        </w:rPr>
        <w:t xml:space="preserve">αποδεκτές από το πρωτόδικο Δικαστήριο, </w:t>
      </w:r>
      <w:r w:rsidR="003B4FA9">
        <w:rPr>
          <w:rFonts w:ascii="Arial" w:hAnsi="Arial" w:cs="Arial"/>
          <w:bCs/>
          <w:sz w:val="28"/>
          <w:szCs w:val="28"/>
        </w:rPr>
        <w:t xml:space="preserve">με κάποιες επιφυλάξεις η μαρτυρία του Εφεσίβλητου, </w:t>
      </w:r>
      <w:r w:rsidR="004C5AA2">
        <w:rPr>
          <w:rFonts w:ascii="Arial" w:hAnsi="Arial" w:cs="Arial"/>
          <w:bCs/>
          <w:sz w:val="28"/>
          <w:szCs w:val="28"/>
        </w:rPr>
        <w:t>ενώ η μαρτυρία του Εφεσείοντα απορρίφθηκε.</w:t>
      </w:r>
      <w:r w:rsidR="00E85A2F">
        <w:rPr>
          <w:rFonts w:ascii="Arial" w:hAnsi="Arial" w:cs="Arial"/>
          <w:bCs/>
          <w:sz w:val="28"/>
          <w:szCs w:val="28"/>
        </w:rPr>
        <w:t xml:space="preserve">  Τα κύρια ευρήματα του πρωτόδικου Δικαστηρίου ήταν ότι οι διάδικοι είχαν λογομαχήσει και </w:t>
      </w:r>
      <w:r w:rsidR="00DD4C5D">
        <w:rPr>
          <w:rFonts w:ascii="Arial" w:hAnsi="Arial" w:cs="Arial"/>
          <w:bCs/>
          <w:sz w:val="28"/>
          <w:szCs w:val="28"/>
        </w:rPr>
        <w:t xml:space="preserve">ότι </w:t>
      </w:r>
      <w:r w:rsidR="00E85A2F">
        <w:rPr>
          <w:rFonts w:ascii="Arial" w:hAnsi="Arial" w:cs="Arial"/>
          <w:bCs/>
          <w:sz w:val="28"/>
          <w:szCs w:val="28"/>
        </w:rPr>
        <w:t>ο Εφεσίβλητος</w:t>
      </w:r>
      <w:r w:rsidR="00E85A2F" w:rsidRPr="00E85A2F">
        <w:rPr>
          <w:rFonts w:ascii="Arial" w:hAnsi="Arial" w:cs="Arial"/>
          <w:bCs/>
          <w:sz w:val="28"/>
          <w:szCs w:val="28"/>
        </w:rPr>
        <w:t xml:space="preserve"> </w:t>
      </w:r>
      <w:r w:rsidR="00E85A2F">
        <w:rPr>
          <w:rFonts w:ascii="Arial" w:hAnsi="Arial" w:cs="Arial"/>
          <w:bCs/>
          <w:sz w:val="28"/>
          <w:szCs w:val="28"/>
        </w:rPr>
        <w:t>έριξε</w:t>
      </w:r>
      <w:r w:rsidR="00E85A2F" w:rsidRPr="00E85A2F">
        <w:rPr>
          <w:rFonts w:ascii="Arial" w:hAnsi="Arial" w:cs="Arial"/>
          <w:bCs/>
          <w:sz w:val="28"/>
          <w:szCs w:val="28"/>
        </w:rPr>
        <w:t xml:space="preserve"> </w:t>
      </w:r>
      <w:r w:rsidR="00E85A2F">
        <w:rPr>
          <w:rFonts w:ascii="Arial" w:hAnsi="Arial" w:cs="Arial"/>
          <w:bCs/>
          <w:sz w:val="28"/>
          <w:szCs w:val="28"/>
        </w:rPr>
        <w:t>ένα κρυστάλλινο δοχείο</w:t>
      </w:r>
      <w:r w:rsidR="00473A78">
        <w:rPr>
          <w:rFonts w:ascii="Arial" w:hAnsi="Arial" w:cs="Arial"/>
          <w:bCs/>
          <w:sz w:val="28"/>
          <w:szCs w:val="28"/>
        </w:rPr>
        <w:t xml:space="preserve"> (κύπελλο)</w:t>
      </w:r>
      <w:r w:rsidR="00E85A2F">
        <w:rPr>
          <w:rFonts w:ascii="Arial" w:hAnsi="Arial" w:cs="Arial"/>
          <w:bCs/>
          <w:sz w:val="28"/>
          <w:szCs w:val="28"/>
        </w:rPr>
        <w:t xml:space="preserve"> στον Εφεσείοντα, χωρίς όμως να τον κτυπήσει.  Τότε και οι δύο σηκώθηκαν και άρχισαν να αλληλοκτυπιούνται μέχρι που οι παρευρισκόμενοι συγγενείς τους χώρισαν.</w:t>
      </w:r>
      <w:r w:rsidR="00182078">
        <w:rPr>
          <w:rFonts w:ascii="Arial" w:hAnsi="Arial" w:cs="Arial"/>
          <w:bCs/>
          <w:sz w:val="28"/>
          <w:szCs w:val="28"/>
        </w:rPr>
        <w:t xml:space="preserve">  Το πρωτόδικο Δικαστήριο θεώρησε ότι «</w:t>
      </w:r>
      <w:r w:rsidR="00182078" w:rsidRPr="00182078">
        <w:rPr>
          <w:rFonts w:ascii="Arial" w:hAnsi="Arial" w:cs="Arial"/>
          <w:bCs/>
          <w:i/>
          <w:iCs/>
          <w:sz w:val="28"/>
          <w:szCs w:val="28"/>
        </w:rPr>
        <w:t xml:space="preserve">οι διάδικοι </w:t>
      </w:r>
      <w:proofErr w:type="spellStart"/>
      <w:r w:rsidR="00182078" w:rsidRPr="00182078">
        <w:rPr>
          <w:rFonts w:ascii="Arial" w:hAnsi="Arial" w:cs="Arial"/>
          <w:bCs/>
          <w:i/>
          <w:iCs/>
          <w:sz w:val="28"/>
          <w:szCs w:val="28"/>
        </w:rPr>
        <w:t>αλληλεπιτέθηκαν</w:t>
      </w:r>
      <w:proofErr w:type="spellEnd"/>
      <w:r w:rsidR="00182078" w:rsidRPr="00182078">
        <w:rPr>
          <w:rFonts w:ascii="Arial" w:hAnsi="Arial" w:cs="Arial"/>
          <w:bCs/>
          <w:i/>
          <w:iCs/>
          <w:sz w:val="28"/>
          <w:szCs w:val="28"/>
        </w:rPr>
        <w:t xml:space="preserve"> ο ένας στον άλλο ταυτόχρονα</w:t>
      </w:r>
      <w:r w:rsidR="00182078">
        <w:rPr>
          <w:rFonts w:ascii="Arial" w:hAnsi="Arial" w:cs="Arial"/>
          <w:bCs/>
          <w:sz w:val="28"/>
          <w:szCs w:val="28"/>
        </w:rPr>
        <w:t>»</w:t>
      </w:r>
      <w:r w:rsidR="00DB3ADF">
        <w:rPr>
          <w:rFonts w:ascii="Arial" w:hAnsi="Arial" w:cs="Arial"/>
          <w:bCs/>
          <w:sz w:val="28"/>
          <w:szCs w:val="28"/>
        </w:rPr>
        <w:t xml:space="preserve"> και δεν αποδέχ</w:t>
      </w:r>
      <w:r w:rsidR="00DD4C5D">
        <w:rPr>
          <w:rFonts w:ascii="Arial" w:hAnsi="Arial" w:cs="Arial"/>
          <w:bCs/>
          <w:sz w:val="28"/>
          <w:szCs w:val="28"/>
        </w:rPr>
        <w:t>θ</w:t>
      </w:r>
      <w:r w:rsidR="00DB3ADF">
        <w:rPr>
          <w:rFonts w:ascii="Arial" w:hAnsi="Arial" w:cs="Arial"/>
          <w:bCs/>
          <w:sz w:val="28"/>
          <w:szCs w:val="28"/>
        </w:rPr>
        <w:t>ηκε τη θέση του Εφεσίβλητου ότι απλά αμύνθηκε.</w:t>
      </w:r>
    </w:p>
    <w:p w14:paraId="1CC16A95" w14:textId="77777777" w:rsidR="00E85A2F" w:rsidRDefault="00E85A2F" w:rsidP="00FC3873">
      <w:pPr>
        <w:spacing w:after="0" w:line="480" w:lineRule="auto"/>
        <w:ind w:firstLine="270"/>
        <w:jc w:val="both"/>
        <w:rPr>
          <w:rFonts w:ascii="Arial" w:hAnsi="Arial" w:cs="Arial"/>
          <w:bCs/>
          <w:sz w:val="28"/>
          <w:szCs w:val="28"/>
        </w:rPr>
      </w:pPr>
    </w:p>
    <w:p w14:paraId="2005A579" w14:textId="01F8E20B" w:rsidR="00E85A2F" w:rsidRDefault="00E85A2F" w:rsidP="00FC3873">
      <w:pPr>
        <w:spacing w:after="0" w:line="480" w:lineRule="auto"/>
        <w:ind w:firstLine="270"/>
        <w:jc w:val="both"/>
        <w:rPr>
          <w:rFonts w:ascii="Arial" w:hAnsi="Arial" w:cs="Arial"/>
          <w:b/>
          <w:sz w:val="28"/>
          <w:szCs w:val="28"/>
        </w:rPr>
      </w:pPr>
      <w:r>
        <w:rPr>
          <w:rFonts w:ascii="Arial" w:hAnsi="Arial" w:cs="Arial"/>
          <w:bCs/>
          <w:sz w:val="28"/>
          <w:szCs w:val="28"/>
        </w:rPr>
        <w:t xml:space="preserve">Το πρωτόδικο Δικαστήριο κατέληξε </w:t>
      </w:r>
      <w:r w:rsidR="009048D7">
        <w:rPr>
          <w:rFonts w:ascii="Arial" w:hAnsi="Arial" w:cs="Arial"/>
          <w:bCs/>
          <w:sz w:val="28"/>
          <w:szCs w:val="28"/>
        </w:rPr>
        <w:t xml:space="preserve">(σελ.20) </w:t>
      </w:r>
      <w:r>
        <w:rPr>
          <w:rFonts w:ascii="Arial" w:hAnsi="Arial" w:cs="Arial"/>
          <w:bCs/>
          <w:sz w:val="28"/>
          <w:szCs w:val="28"/>
        </w:rPr>
        <w:t>ότι «</w:t>
      </w:r>
      <w:r w:rsidRPr="002D1336">
        <w:rPr>
          <w:rFonts w:ascii="Arial" w:hAnsi="Arial" w:cs="Arial"/>
          <w:bCs/>
          <w:i/>
          <w:iCs/>
          <w:sz w:val="28"/>
          <w:szCs w:val="28"/>
        </w:rPr>
        <w:t>δικογραφημένη θέση του</w:t>
      </w:r>
      <w:r w:rsidR="00B9221E">
        <w:rPr>
          <w:rFonts w:ascii="Arial" w:hAnsi="Arial" w:cs="Arial"/>
          <w:bCs/>
          <w:i/>
          <w:iCs/>
          <w:sz w:val="28"/>
          <w:szCs w:val="28"/>
        </w:rPr>
        <w:t xml:space="preserve"> [Εφεσείοντα]</w:t>
      </w:r>
      <w:r w:rsidR="00DD4C5D">
        <w:rPr>
          <w:rFonts w:ascii="Arial" w:hAnsi="Arial" w:cs="Arial"/>
          <w:bCs/>
          <w:i/>
          <w:iCs/>
          <w:sz w:val="28"/>
          <w:szCs w:val="28"/>
        </w:rPr>
        <w:t xml:space="preserve"> </w:t>
      </w:r>
      <w:r w:rsidRPr="002D1336">
        <w:rPr>
          <w:rFonts w:ascii="Arial" w:hAnsi="Arial" w:cs="Arial"/>
          <w:bCs/>
          <w:i/>
          <w:iCs/>
          <w:sz w:val="28"/>
          <w:szCs w:val="28"/>
        </w:rPr>
        <w:t xml:space="preserve">ήταν </w:t>
      </w:r>
      <w:r w:rsidR="002D1336" w:rsidRPr="002D1336">
        <w:rPr>
          <w:rFonts w:ascii="Arial" w:hAnsi="Arial" w:cs="Arial"/>
          <w:bCs/>
          <w:i/>
          <w:iCs/>
          <w:sz w:val="28"/>
          <w:szCs w:val="28"/>
        </w:rPr>
        <w:t xml:space="preserve">ότι κτυπήθηκε από κρυστάλλινο κύπελλο που πέταξε σε αυτόν ο </w:t>
      </w:r>
      <w:r w:rsidR="00196F30">
        <w:rPr>
          <w:rFonts w:ascii="Arial" w:hAnsi="Arial" w:cs="Arial"/>
          <w:bCs/>
          <w:i/>
          <w:iCs/>
          <w:sz w:val="28"/>
          <w:szCs w:val="28"/>
        </w:rPr>
        <w:t>εναγόμενος</w:t>
      </w:r>
      <w:r w:rsidR="002D1336" w:rsidRPr="002D1336">
        <w:rPr>
          <w:rFonts w:ascii="Arial" w:hAnsi="Arial" w:cs="Arial"/>
          <w:bCs/>
          <w:i/>
          <w:iCs/>
          <w:sz w:val="28"/>
          <w:szCs w:val="28"/>
        </w:rPr>
        <w:t xml:space="preserve"> κατά συνέπεια παρά το εύρημα μου το οποίο να οδηγούσε σε επιδίκαση αποζημιώσεων εναντίον του </w:t>
      </w:r>
      <w:r w:rsidR="00196F30">
        <w:rPr>
          <w:rFonts w:ascii="Arial" w:hAnsi="Arial" w:cs="Arial"/>
          <w:bCs/>
          <w:i/>
          <w:iCs/>
          <w:sz w:val="28"/>
          <w:szCs w:val="28"/>
        </w:rPr>
        <w:t>Εναγομένου</w:t>
      </w:r>
      <w:r w:rsidR="002D1336" w:rsidRPr="002D1336">
        <w:rPr>
          <w:rFonts w:ascii="Arial" w:hAnsi="Arial" w:cs="Arial"/>
          <w:bCs/>
          <w:i/>
          <w:iCs/>
          <w:sz w:val="28"/>
          <w:szCs w:val="28"/>
        </w:rPr>
        <w:t xml:space="preserve"> εφόσον τα γεγονότα στα οποία στηρίζεται η αξίωση του </w:t>
      </w:r>
      <w:r w:rsidR="00196F30">
        <w:rPr>
          <w:rFonts w:ascii="Arial" w:hAnsi="Arial" w:cs="Arial"/>
          <w:bCs/>
          <w:i/>
          <w:iCs/>
          <w:sz w:val="28"/>
          <w:szCs w:val="28"/>
        </w:rPr>
        <w:lastRenderedPageBreak/>
        <w:t>Ενάγοντα</w:t>
      </w:r>
      <w:r w:rsidR="002D1336" w:rsidRPr="002D1336">
        <w:rPr>
          <w:rFonts w:ascii="Arial" w:hAnsi="Arial" w:cs="Arial"/>
          <w:bCs/>
          <w:i/>
          <w:iCs/>
          <w:sz w:val="28"/>
          <w:szCs w:val="28"/>
        </w:rPr>
        <w:t xml:space="preserve"> εναντίον του </w:t>
      </w:r>
      <w:r w:rsidR="00196F30">
        <w:rPr>
          <w:rFonts w:ascii="Arial" w:hAnsi="Arial" w:cs="Arial"/>
          <w:bCs/>
          <w:i/>
          <w:iCs/>
          <w:sz w:val="28"/>
          <w:szCs w:val="28"/>
        </w:rPr>
        <w:t>Εναγομένου [ήταν]</w:t>
      </w:r>
      <w:r w:rsidR="00ED3696">
        <w:rPr>
          <w:rFonts w:ascii="Arial" w:hAnsi="Arial" w:cs="Arial"/>
          <w:bCs/>
          <w:i/>
          <w:iCs/>
          <w:sz w:val="28"/>
          <w:szCs w:val="28"/>
        </w:rPr>
        <w:t xml:space="preserve"> </w:t>
      </w:r>
      <w:r w:rsidR="002D1336" w:rsidRPr="002D1336">
        <w:rPr>
          <w:rFonts w:ascii="Arial" w:hAnsi="Arial" w:cs="Arial"/>
          <w:bCs/>
          <w:i/>
          <w:iCs/>
          <w:sz w:val="28"/>
          <w:szCs w:val="28"/>
        </w:rPr>
        <w:t>διαφορετικά, η κατάληξη δεν μπορεί να είναι άλλη από την απόρριψη της αγωγής του</w:t>
      </w:r>
      <w:r w:rsidR="002D1336">
        <w:rPr>
          <w:rFonts w:ascii="Arial" w:hAnsi="Arial" w:cs="Arial"/>
          <w:bCs/>
          <w:sz w:val="28"/>
          <w:szCs w:val="28"/>
        </w:rPr>
        <w:t xml:space="preserve">». </w:t>
      </w:r>
    </w:p>
    <w:p w14:paraId="6E362E5E" w14:textId="77777777" w:rsidR="00747C62" w:rsidRDefault="00747C62" w:rsidP="009048D7">
      <w:pPr>
        <w:spacing w:after="0" w:line="480" w:lineRule="auto"/>
        <w:jc w:val="both"/>
        <w:rPr>
          <w:rFonts w:ascii="Arial" w:hAnsi="Arial" w:cs="Arial"/>
          <w:bCs/>
          <w:sz w:val="28"/>
          <w:szCs w:val="28"/>
        </w:rPr>
      </w:pPr>
    </w:p>
    <w:p w14:paraId="28F89A32" w14:textId="5AC2A3FC" w:rsidR="00182078" w:rsidRDefault="00182078" w:rsidP="00182078">
      <w:pPr>
        <w:spacing w:after="0" w:line="480" w:lineRule="auto"/>
        <w:ind w:firstLine="270"/>
        <w:jc w:val="both"/>
        <w:rPr>
          <w:rFonts w:ascii="Arial" w:hAnsi="Arial" w:cs="Arial"/>
          <w:bCs/>
          <w:sz w:val="28"/>
          <w:szCs w:val="28"/>
        </w:rPr>
      </w:pPr>
      <w:r>
        <w:rPr>
          <w:rFonts w:ascii="Arial" w:hAnsi="Arial" w:cs="Arial"/>
          <w:bCs/>
          <w:sz w:val="28"/>
          <w:szCs w:val="28"/>
        </w:rPr>
        <w:t>Ο</w:t>
      </w:r>
      <w:r w:rsidR="00747C62">
        <w:rPr>
          <w:rFonts w:ascii="Arial" w:hAnsi="Arial" w:cs="Arial"/>
          <w:bCs/>
          <w:sz w:val="28"/>
          <w:szCs w:val="28"/>
        </w:rPr>
        <w:t xml:space="preserve"> Εφεσίβλητος είχε παραδεχ</w:t>
      </w:r>
      <w:r w:rsidR="00196F30">
        <w:rPr>
          <w:rFonts w:ascii="Arial" w:hAnsi="Arial" w:cs="Arial"/>
          <w:bCs/>
          <w:sz w:val="28"/>
          <w:szCs w:val="28"/>
        </w:rPr>
        <w:t>θ</w:t>
      </w:r>
      <w:r w:rsidR="00747C62">
        <w:rPr>
          <w:rFonts w:ascii="Arial" w:hAnsi="Arial" w:cs="Arial"/>
          <w:bCs/>
          <w:sz w:val="28"/>
          <w:szCs w:val="28"/>
        </w:rPr>
        <w:t xml:space="preserve">εί </w:t>
      </w:r>
      <w:r w:rsidR="00196F30">
        <w:rPr>
          <w:rFonts w:ascii="Arial" w:hAnsi="Arial" w:cs="Arial"/>
          <w:bCs/>
          <w:sz w:val="28"/>
          <w:szCs w:val="28"/>
        </w:rPr>
        <w:t xml:space="preserve">ενοχή </w:t>
      </w:r>
      <w:r w:rsidR="00747C62">
        <w:rPr>
          <w:rFonts w:ascii="Arial" w:hAnsi="Arial" w:cs="Arial"/>
          <w:bCs/>
          <w:sz w:val="28"/>
          <w:szCs w:val="28"/>
        </w:rPr>
        <w:t>στη</w:t>
      </w:r>
      <w:r w:rsidR="00196F30">
        <w:rPr>
          <w:rFonts w:ascii="Arial" w:hAnsi="Arial" w:cs="Arial"/>
          <w:bCs/>
          <w:sz w:val="28"/>
          <w:szCs w:val="28"/>
        </w:rPr>
        <w:t>ν</w:t>
      </w:r>
      <w:r w:rsidR="00747C62">
        <w:rPr>
          <w:rFonts w:ascii="Arial" w:hAnsi="Arial" w:cs="Arial"/>
          <w:bCs/>
          <w:sz w:val="28"/>
          <w:szCs w:val="28"/>
        </w:rPr>
        <w:t xml:space="preserve"> ποινική υπόθεση που είχε καταχωριστεί εναντίον του για επίθεση εναντίον του Εφεσείοντα</w:t>
      </w:r>
      <w:r w:rsidR="003B4FA9">
        <w:rPr>
          <w:rFonts w:ascii="Arial" w:hAnsi="Arial" w:cs="Arial"/>
          <w:bCs/>
          <w:sz w:val="28"/>
          <w:szCs w:val="28"/>
        </w:rPr>
        <w:t xml:space="preserve"> αναφορικά με το επίδικο περιστατικό</w:t>
      </w:r>
      <w:r>
        <w:rPr>
          <w:rFonts w:ascii="Arial" w:hAnsi="Arial" w:cs="Arial"/>
          <w:bCs/>
          <w:sz w:val="28"/>
          <w:szCs w:val="28"/>
        </w:rPr>
        <w:t xml:space="preserve">, και με το λόγο έφεσης 1 καταλογίζεται στο πρωτόδικο Δικαστήριο ότι </w:t>
      </w:r>
      <w:r w:rsidR="00DD4C5D">
        <w:rPr>
          <w:rFonts w:ascii="Arial" w:hAnsi="Arial" w:cs="Arial"/>
          <w:bCs/>
          <w:sz w:val="28"/>
          <w:szCs w:val="28"/>
        </w:rPr>
        <w:t xml:space="preserve">εσφαλμένα δεν αξιολόγησε ή </w:t>
      </w:r>
      <w:r>
        <w:rPr>
          <w:rFonts w:ascii="Arial" w:hAnsi="Arial" w:cs="Arial"/>
          <w:bCs/>
          <w:sz w:val="28"/>
          <w:szCs w:val="28"/>
        </w:rPr>
        <w:t xml:space="preserve">δεν αντιλήφθηκε </w:t>
      </w:r>
      <w:r w:rsidR="00DD4C5D">
        <w:rPr>
          <w:rFonts w:ascii="Arial" w:hAnsi="Arial" w:cs="Arial"/>
          <w:bCs/>
          <w:sz w:val="28"/>
          <w:szCs w:val="28"/>
        </w:rPr>
        <w:t xml:space="preserve">το περιεχόμενο της παραδοχής του αυτής, </w:t>
      </w:r>
      <w:r>
        <w:rPr>
          <w:rFonts w:ascii="Arial" w:hAnsi="Arial" w:cs="Arial"/>
          <w:bCs/>
          <w:sz w:val="28"/>
          <w:szCs w:val="28"/>
        </w:rPr>
        <w:t xml:space="preserve">ώστε να </w:t>
      </w:r>
      <w:r w:rsidR="00DD4C5D">
        <w:rPr>
          <w:rFonts w:ascii="Arial" w:hAnsi="Arial" w:cs="Arial"/>
          <w:bCs/>
          <w:sz w:val="28"/>
          <w:szCs w:val="28"/>
        </w:rPr>
        <w:t xml:space="preserve">της </w:t>
      </w:r>
      <w:r>
        <w:rPr>
          <w:rFonts w:ascii="Arial" w:hAnsi="Arial" w:cs="Arial"/>
          <w:bCs/>
          <w:sz w:val="28"/>
          <w:szCs w:val="28"/>
        </w:rPr>
        <w:t>αποδώσει την απαραίτητη βαρύτητα.</w:t>
      </w:r>
    </w:p>
    <w:p w14:paraId="4C329928" w14:textId="64402C08" w:rsidR="00182078" w:rsidRDefault="00182078" w:rsidP="00FC3873">
      <w:pPr>
        <w:spacing w:after="0" w:line="480" w:lineRule="auto"/>
        <w:ind w:firstLine="270"/>
        <w:jc w:val="both"/>
        <w:rPr>
          <w:rFonts w:ascii="Arial" w:hAnsi="Arial" w:cs="Arial"/>
          <w:bCs/>
          <w:sz w:val="28"/>
          <w:szCs w:val="28"/>
        </w:rPr>
      </w:pPr>
    </w:p>
    <w:p w14:paraId="7154AD21" w14:textId="5CD08F3D" w:rsidR="008A1AC6" w:rsidRDefault="00182078" w:rsidP="00FC3873">
      <w:pPr>
        <w:spacing w:after="0" w:line="480" w:lineRule="auto"/>
        <w:ind w:firstLine="270"/>
        <w:jc w:val="both"/>
        <w:rPr>
          <w:rFonts w:ascii="Arial" w:hAnsi="Arial" w:cs="Arial"/>
          <w:bCs/>
          <w:sz w:val="28"/>
          <w:szCs w:val="28"/>
        </w:rPr>
      </w:pPr>
      <w:r>
        <w:rPr>
          <w:rFonts w:ascii="Arial" w:hAnsi="Arial" w:cs="Arial"/>
          <w:bCs/>
          <w:sz w:val="28"/>
          <w:szCs w:val="28"/>
        </w:rPr>
        <w:t>Ο λόγος δεν είναι βάσιμος.  Ό</w:t>
      </w:r>
      <w:r w:rsidR="00747C62">
        <w:rPr>
          <w:rFonts w:ascii="Arial" w:hAnsi="Arial" w:cs="Arial"/>
          <w:bCs/>
          <w:sz w:val="28"/>
          <w:szCs w:val="28"/>
        </w:rPr>
        <w:t>πως ορθά παρατήρησε το πρωτόδικο Δικαστήριο δεν είχε δοθεί μαρτυρία ως προς «</w:t>
      </w:r>
      <w:r w:rsidR="00747C62" w:rsidRPr="00747C62">
        <w:rPr>
          <w:rFonts w:ascii="Arial" w:hAnsi="Arial" w:cs="Arial"/>
          <w:bCs/>
          <w:i/>
          <w:iCs/>
          <w:sz w:val="28"/>
          <w:szCs w:val="28"/>
        </w:rPr>
        <w:t>οποιαδήποτε στοιχεία σχετικά με τα γεγονότα στην ποινική διαδικασία</w:t>
      </w:r>
      <w:r w:rsidR="0029140F">
        <w:rPr>
          <w:rFonts w:ascii="Arial" w:hAnsi="Arial" w:cs="Arial"/>
          <w:bCs/>
          <w:i/>
          <w:iCs/>
          <w:sz w:val="28"/>
          <w:szCs w:val="28"/>
        </w:rPr>
        <w:t xml:space="preserve"> που τέθηκαν αλλά και αυτήν καθ’ αυτήν την κατηγορία</w:t>
      </w:r>
      <w:r w:rsidR="00747C62">
        <w:rPr>
          <w:rFonts w:ascii="Arial" w:hAnsi="Arial" w:cs="Arial"/>
          <w:bCs/>
          <w:sz w:val="28"/>
          <w:szCs w:val="28"/>
        </w:rPr>
        <w:t>»</w:t>
      </w:r>
      <w:r w:rsidR="0029140F">
        <w:rPr>
          <w:rFonts w:ascii="Arial" w:hAnsi="Arial" w:cs="Arial"/>
          <w:bCs/>
          <w:sz w:val="28"/>
          <w:szCs w:val="28"/>
        </w:rPr>
        <w:t xml:space="preserve">. </w:t>
      </w:r>
      <w:r w:rsidR="007A0EBF">
        <w:rPr>
          <w:rFonts w:ascii="Arial" w:hAnsi="Arial" w:cs="Arial"/>
          <w:bCs/>
          <w:sz w:val="28"/>
          <w:szCs w:val="28"/>
        </w:rPr>
        <w:t xml:space="preserve"> Ούτε το κατηγορητήριο παρουσιάστηκε.</w:t>
      </w:r>
      <w:r w:rsidR="0029140F">
        <w:rPr>
          <w:rFonts w:ascii="Arial" w:hAnsi="Arial" w:cs="Arial"/>
          <w:bCs/>
          <w:sz w:val="28"/>
          <w:szCs w:val="28"/>
        </w:rPr>
        <w:t xml:space="preserve"> </w:t>
      </w:r>
      <w:r w:rsidR="007A0EBF">
        <w:rPr>
          <w:rFonts w:ascii="Arial" w:hAnsi="Arial" w:cs="Arial"/>
          <w:bCs/>
          <w:sz w:val="28"/>
          <w:szCs w:val="28"/>
        </w:rPr>
        <w:t xml:space="preserve"> </w:t>
      </w:r>
      <w:r w:rsidR="0029140F">
        <w:rPr>
          <w:rFonts w:ascii="Arial" w:hAnsi="Arial" w:cs="Arial"/>
          <w:bCs/>
          <w:sz w:val="28"/>
          <w:szCs w:val="28"/>
        </w:rPr>
        <w:t xml:space="preserve">Παρέπεμψε σχετικά στην </w:t>
      </w:r>
      <w:r w:rsidR="0029140F" w:rsidRPr="0029140F">
        <w:rPr>
          <w:rFonts w:ascii="Arial" w:hAnsi="Arial" w:cs="Arial"/>
          <w:b/>
          <w:i/>
          <w:iCs/>
          <w:sz w:val="28"/>
          <w:szCs w:val="28"/>
        </w:rPr>
        <w:t>Αγησιλάου ν. Χρίστου (1989) 1</w:t>
      </w:r>
      <w:r w:rsidR="00951B58">
        <w:rPr>
          <w:rFonts w:ascii="Arial" w:hAnsi="Arial" w:cs="Arial"/>
          <w:b/>
          <w:i/>
          <w:iCs/>
          <w:sz w:val="28"/>
          <w:szCs w:val="28"/>
        </w:rPr>
        <w:t>(Ε)</w:t>
      </w:r>
      <w:r w:rsidR="0029140F" w:rsidRPr="0029140F">
        <w:rPr>
          <w:rFonts w:ascii="Arial" w:hAnsi="Arial" w:cs="Arial"/>
          <w:b/>
          <w:i/>
          <w:iCs/>
          <w:sz w:val="28"/>
          <w:szCs w:val="28"/>
        </w:rPr>
        <w:t xml:space="preserve"> Α.Α.Δ. 713</w:t>
      </w:r>
      <w:r w:rsidR="00951B58">
        <w:rPr>
          <w:rFonts w:ascii="Arial" w:hAnsi="Arial" w:cs="Arial"/>
          <w:bCs/>
          <w:sz w:val="28"/>
          <w:szCs w:val="28"/>
        </w:rPr>
        <w:t xml:space="preserve">, 719-20 </w:t>
      </w:r>
      <w:r w:rsidRPr="0029140F">
        <w:rPr>
          <w:rFonts w:ascii="Arial" w:hAnsi="Arial" w:cs="Arial"/>
          <w:bCs/>
          <w:sz w:val="28"/>
          <w:szCs w:val="28"/>
        </w:rPr>
        <w:t>και</w:t>
      </w:r>
      <w:r>
        <w:rPr>
          <w:rFonts w:ascii="Arial" w:hAnsi="Arial" w:cs="Arial"/>
          <w:bCs/>
          <w:sz w:val="28"/>
          <w:szCs w:val="28"/>
        </w:rPr>
        <w:t xml:space="preserve"> στην</w:t>
      </w:r>
      <w:r w:rsidRPr="0029140F">
        <w:rPr>
          <w:rFonts w:ascii="Arial" w:hAnsi="Arial" w:cs="Arial"/>
          <w:b/>
          <w:i/>
          <w:iCs/>
          <w:sz w:val="28"/>
          <w:szCs w:val="28"/>
        </w:rPr>
        <w:t xml:space="preserve"> </w:t>
      </w:r>
      <w:proofErr w:type="spellStart"/>
      <w:r w:rsidRPr="0029140F">
        <w:rPr>
          <w:rFonts w:ascii="Arial" w:hAnsi="Arial" w:cs="Arial"/>
          <w:b/>
          <w:i/>
          <w:iCs/>
          <w:sz w:val="28"/>
          <w:szCs w:val="28"/>
        </w:rPr>
        <w:t>Πουρίκκος</w:t>
      </w:r>
      <w:proofErr w:type="spellEnd"/>
      <w:r w:rsidRPr="0029140F">
        <w:rPr>
          <w:rFonts w:ascii="Arial" w:hAnsi="Arial" w:cs="Arial"/>
          <w:b/>
          <w:i/>
          <w:iCs/>
          <w:sz w:val="28"/>
          <w:szCs w:val="28"/>
        </w:rPr>
        <w:t xml:space="preserve"> ν. Βασιλείου (1993) 1 Α.Α.Δ. 256</w:t>
      </w:r>
      <w:r w:rsidR="00DB3ADF">
        <w:rPr>
          <w:rFonts w:ascii="Arial" w:hAnsi="Arial" w:cs="Arial"/>
          <w:bCs/>
          <w:sz w:val="28"/>
          <w:szCs w:val="28"/>
        </w:rPr>
        <w:t xml:space="preserve">, </w:t>
      </w:r>
      <w:r w:rsidR="00DB3ADF" w:rsidRPr="00DB3ADF">
        <w:rPr>
          <w:rFonts w:ascii="Arial" w:hAnsi="Arial" w:cs="Arial"/>
          <w:bCs/>
          <w:sz w:val="28"/>
          <w:szCs w:val="28"/>
        </w:rPr>
        <w:t>262</w:t>
      </w:r>
      <w:r w:rsidRPr="00DB3ADF">
        <w:rPr>
          <w:rFonts w:ascii="Arial" w:hAnsi="Arial" w:cs="Arial"/>
          <w:bCs/>
          <w:sz w:val="28"/>
          <w:szCs w:val="28"/>
        </w:rPr>
        <w:t>.</w:t>
      </w:r>
    </w:p>
    <w:p w14:paraId="317A8E25" w14:textId="77777777" w:rsidR="00DB3ADF" w:rsidRDefault="00DB3ADF" w:rsidP="00FC3873">
      <w:pPr>
        <w:spacing w:after="0" w:line="480" w:lineRule="auto"/>
        <w:ind w:firstLine="270"/>
        <w:jc w:val="both"/>
        <w:rPr>
          <w:rFonts w:ascii="Arial" w:hAnsi="Arial" w:cs="Arial"/>
          <w:bCs/>
          <w:sz w:val="28"/>
          <w:szCs w:val="28"/>
        </w:rPr>
      </w:pPr>
    </w:p>
    <w:p w14:paraId="69A161F2" w14:textId="21815C96" w:rsidR="008A1AC6" w:rsidRDefault="008A1AC6" w:rsidP="00FC3873">
      <w:pPr>
        <w:spacing w:after="0" w:line="480" w:lineRule="auto"/>
        <w:ind w:firstLine="270"/>
        <w:jc w:val="both"/>
        <w:rPr>
          <w:rFonts w:ascii="Arial" w:hAnsi="Arial" w:cs="Arial"/>
          <w:color w:val="000000"/>
          <w:sz w:val="28"/>
          <w:szCs w:val="28"/>
          <w:shd w:val="clear" w:color="auto" w:fill="FFFFFF"/>
        </w:rPr>
      </w:pPr>
      <w:r>
        <w:rPr>
          <w:rFonts w:ascii="Arial" w:hAnsi="Arial" w:cs="Arial"/>
          <w:bCs/>
          <w:sz w:val="28"/>
          <w:szCs w:val="28"/>
        </w:rPr>
        <w:t xml:space="preserve">Στην </w:t>
      </w:r>
      <w:proofErr w:type="spellStart"/>
      <w:r>
        <w:rPr>
          <w:rFonts w:ascii="Arial" w:hAnsi="Arial" w:cs="Arial"/>
          <w:b/>
          <w:i/>
          <w:iCs/>
          <w:sz w:val="28"/>
          <w:szCs w:val="28"/>
        </w:rPr>
        <w:t>Πουρίκκος</w:t>
      </w:r>
      <w:proofErr w:type="spellEnd"/>
      <w:r>
        <w:rPr>
          <w:rFonts w:ascii="Arial" w:hAnsi="Arial" w:cs="Arial"/>
          <w:b/>
          <w:i/>
          <w:iCs/>
          <w:sz w:val="28"/>
          <w:szCs w:val="28"/>
        </w:rPr>
        <w:t xml:space="preserve"> </w:t>
      </w:r>
      <w:r>
        <w:rPr>
          <w:rFonts w:ascii="Arial" w:hAnsi="Arial" w:cs="Arial"/>
          <w:bCs/>
          <w:sz w:val="28"/>
          <w:szCs w:val="28"/>
        </w:rPr>
        <w:t>εξηγήθηκε</w:t>
      </w:r>
      <w:r w:rsidRPr="008A1AC6">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 xml:space="preserve">ότι η παραδοχή σε ποινική κατηγορία </w:t>
      </w:r>
      <w:r w:rsidR="003B4FA9">
        <w:rPr>
          <w:rFonts w:ascii="Arial" w:hAnsi="Arial" w:cs="Arial"/>
          <w:color w:val="000000"/>
          <w:sz w:val="28"/>
          <w:szCs w:val="28"/>
          <w:shd w:val="clear" w:color="auto" w:fill="FFFFFF"/>
        </w:rPr>
        <w:t>σ</w:t>
      </w:r>
      <w:r>
        <w:rPr>
          <w:rFonts w:ascii="Arial" w:hAnsi="Arial" w:cs="Arial"/>
          <w:color w:val="000000"/>
          <w:sz w:val="28"/>
          <w:szCs w:val="28"/>
          <w:shd w:val="clear" w:color="auto" w:fill="FFFFFF"/>
        </w:rPr>
        <w:t>υνιστά παραδοχή του κατηγορούμενου ως προς τη δική του ενοχή στο αδίκημα για το οποίο κατηγορείται. </w:t>
      </w:r>
      <w:r w:rsidR="00875354">
        <w:rPr>
          <w:rFonts w:ascii="Arial" w:hAnsi="Arial" w:cs="Arial"/>
          <w:color w:val="000000"/>
          <w:sz w:val="28"/>
          <w:szCs w:val="28"/>
          <w:shd w:val="clear" w:color="auto" w:fill="FFFFFF"/>
        </w:rPr>
        <w:t xml:space="preserve"> Η</w:t>
      </w:r>
      <w:r>
        <w:rPr>
          <w:rFonts w:ascii="Arial" w:hAnsi="Arial" w:cs="Arial"/>
          <w:color w:val="000000"/>
          <w:sz w:val="28"/>
          <w:szCs w:val="28"/>
          <w:shd w:val="clear" w:color="auto" w:fill="FFFFFF"/>
        </w:rPr>
        <w:t xml:space="preserve"> αποδεικτική σημασία</w:t>
      </w:r>
      <w:r w:rsidR="00875354">
        <w:rPr>
          <w:rFonts w:ascii="Arial" w:hAnsi="Arial" w:cs="Arial"/>
          <w:color w:val="000000"/>
          <w:sz w:val="28"/>
          <w:szCs w:val="28"/>
          <w:shd w:val="clear" w:color="auto" w:fill="FFFFFF"/>
        </w:rPr>
        <w:t xml:space="preserve"> της παραδοχής</w:t>
      </w:r>
      <w:r>
        <w:rPr>
          <w:rFonts w:ascii="Arial" w:hAnsi="Arial" w:cs="Arial"/>
          <w:color w:val="000000"/>
          <w:sz w:val="28"/>
          <w:szCs w:val="28"/>
          <w:shd w:val="clear" w:color="auto" w:fill="FFFFFF"/>
        </w:rPr>
        <w:t xml:space="preserve"> </w:t>
      </w:r>
      <w:r w:rsidR="00875354">
        <w:rPr>
          <w:rFonts w:ascii="Arial" w:hAnsi="Arial" w:cs="Arial"/>
          <w:color w:val="000000"/>
          <w:sz w:val="28"/>
          <w:szCs w:val="28"/>
          <w:shd w:val="clear" w:color="auto" w:fill="FFFFFF"/>
        </w:rPr>
        <w:t xml:space="preserve">ενοχής στην ποινική υπόθεση </w:t>
      </w:r>
      <w:r>
        <w:rPr>
          <w:rFonts w:ascii="Arial" w:hAnsi="Arial" w:cs="Arial"/>
          <w:color w:val="000000"/>
          <w:sz w:val="28"/>
          <w:szCs w:val="28"/>
          <w:shd w:val="clear" w:color="auto" w:fill="FFFFFF"/>
        </w:rPr>
        <w:t xml:space="preserve">στην αστική δίκη </w:t>
      </w:r>
      <w:r w:rsidR="00875354">
        <w:rPr>
          <w:rFonts w:ascii="Arial" w:hAnsi="Arial" w:cs="Arial"/>
          <w:color w:val="000000"/>
          <w:sz w:val="28"/>
          <w:szCs w:val="28"/>
          <w:shd w:val="clear" w:color="auto" w:fill="FFFFFF"/>
        </w:rPr>
        <w:lastRenderedPageBreak/>
        <w:t>αποτιμάται</w:t>
      </w:r>
      <w:r>
        <w:rPr>
          <w:rFonts w:ascii="Arial" w:hAnsi="Arial" w:cs="Arial"/>
          <w:color w:val="000000"/>
          <w:sz w:val="28"/>
          <w:szCs w:val="28"/>
          <w:shd w:val="clear" w:color="auto" w:fill="FFFFFF"/>
        </w:rPr>
        <w:t xml:space="preserve"> σε συνάρτηση προς τα γεγονότα που θεωρήθηκαν ότι στοιχειοθετούν το αδίκημα.</w:t>
      </w:r>
      <w:r w:rsidR="00875354">
        <w:rPr>
          <w:rFonts w:ascii="Arial" w:hAnsi="Arial" w:cs="Arial"/>
          <w:color w:val="000000"/>
          <w:sz w:val="28"/>
          <w:szCs w:val="28"/>
          <w:shd w:val="clear" w:color="auto" w:fill="FFFFFF"/>
        </w:rPr>
        <w:t xml:space="preserve">  </w:t>
      </w:r>
      <w:r w:rsidR="003B4FA9">
        <w:rPr>
          <w:rFonts w:ascii="Arial" w:hAnsi="Arial" w:cs="Arial"/>
          <w:color w:val="000000"/>
          <w:sz w:val="28"/>
          <w:szCs w:val="28"/>
          <w:shd w:val="clear" w:color="auto" w:fill="FFFFFF"/>
        </w:rPr>
        <w:t>Στη</w:t>
      </w:r>
      <w:r w:rsidR="00331822">
        <w:rPr>
          <w:rFonts w:ascii="Arial" w:hAnsi="Arial" w:cs="Arial"/>
          <w:color w:val="000000"/>
          <w:sz w:val="28"/>
          <w:szCs w:val="28"/>
          <w:shd w:val="clear" w:color="auto" w:fill="FFFFFF"/>
        </w:rPr>
        <w:t xml:space="preserve"> </w:t>
      </w:r>
      <w:r w:rsidR="003B4FA9" w:rsidRPr="00CC0756">
        <w:rPr>
          <w:rFonts w:ascii="Arial" w:hAnsi="Arial" w:cs="Arial"/>
          <w:b/>
          <w:bCs/>
          <w:i/>
          <w:iCs/>
          <w:color w:val="000000"/>
          <w:sz w:val="28"/>
          <w:szCs w:val="28"/>
          <w:shd w:val="clear" w:color="auto" w:fill="FFFFFF"/>
          <w:lang w:val="en-US"/>
        </w:rPr>
        <w:t>Philippou</w:t>
      </w:r>
      <w:r w:rsidR="003B4FA9" w:rsidRPr="00CC0756">
        <w:rPr>
          <w:rFonts w:ascii="Arial" w:hAnsi="Arial" w:cs="Arial"/>
          <w:b/>
          <w:bCs/>
          <w:i/>
          <w:iCs/>
          <w:color w:val="000000"/>
          <w:sz w:val="28"/>
          <w:szCs w:val="28"/>
          <w:shd w:val="clear" w:color="auto" w:fill="FFFFFF"/>
        </w:rPr>
        <w:t xml:space="preserve"> </w:t>
      </w:r>
      <w:r w:rsidR="003B4FA9" w:rsidRPr="00CC0756">
        <w:rPr>
          <w:rFonts w:ascii="Arial" w:hAnsi="Arial" w:cs="Arial"/>
          <w:b/>
          <w:bCs/>
          <w:i/>
          <w:iCs/>
          <w:color w:val="000000"/>
          <w:sz w:val="28"/>
          <w:szCs w:val="28"/>
          <w:shd w:val="clear" w:color="auto" w:fill="FFFFFF"/>
          <w:lang w:val="en-US"/>
        </w:rPr>
        <w:t>v</w:t>
      </w:r>
      <w:r w:rsidR="003B4FA9" w:rsidRPr="00CC0756">
        <w:rPr>
          <w:rFonts w:ascii="Arial" w:hAnsi="Arial" w:cs="Arial"/>
          <w:b/>
          <w:bCs/>
          <w:i/>
          <w:iCs/>
          <w:color w:val="000000"/>
          <w:sz w:val="28"/>
          <w:szCs w:val="28"/>
          <w:shd w:val="clear" w:color="auto" w:fill="FFFFFF"/>
        </w:rPr>
        <w:t xml:space="preserve">. </w:t>
      </w:r>
      <w:proofErr w:type="spellStart"/>
      <w:r w:rsidR="003B4FA9" w:rsidRPr="00CC0756">
        <w:rPr>
          <w:rFonts w:ascii="Arial" w:hAnsi="Arial" w:cs="Arial"/>
          <w:b/>
          <w:bCs/>
          <w:i/>
          <w:iCs/>
          <w:color w:val="000000"/>
          <w:sz w:val="28"/>
          <w:szCs w:val="28"/>
          <w:shd w:val="clear" w:color="auto" w:fill="FFFFFF"/>
          <w:lang w:val="en-US"/>
        </w:rPr>
        <w:t>Odysseos</w:t>
      </w:r>
      <w:proofErr w:type="spellEnd"/>
      <w:r w:rsidR="003B4FA9" w:rsidRPr="00CC0756">
        <w:rPr>
          <w:rFonts w:ascii="Arial" w:hAnsi="Arial" w:cs="Arial"/>
          <w:b/>
          <w:bCs/>
          <w:i/>
          <w:iCs/>
          <w:color w:val="000000"/>
          <w:sz w:val="28"/>
          <w:szCs w:val="28"/>
          <w:shd w:val="clear" w:color="auto" w:fill="FFFFFF"/>
        </w:rPr>
        <w:t xml:space="preserve"> (1989) 1 </w:t>
      </w:r>
      <w:r w:rsidR="003B4FA9" w:rsidRPr="00CC0756">
        <w:rPr>
          <w:rFonts w:ascii="Arial" w:hAnsi="Arial" w:cs="Arial"/>
          <w:b/>
          <w:bCs/>
          <w:i/>
          <w:iCs/>
          <w:color w:val="000000"/>
          <w:sz w:val="28"/>
          <w:szCs w:val="28"/>
          <w:shd w:val="clear" w:color="auto" w:fill="FFFFFF"/>
          <w:lang w:val="en-US"/>
        </w:rPr>
        <w:t>C</w:t>
      </w:r>
      <w:r w:rsidR="003B4FA9" w:rsidRPr="00CC0756">
        <w:rPr>
          <w:rFonts w:ascii="Arial" w:hAnsi="Arial" w:cs="Arial"/>
          <w:b/>
          <w:bCs/>
          <w:i/>
          <w:iCs/>
          <w:color w:val="000000"/>
          <w:sz w:val="28"/>
          <w:szCs w:val="28"/>
          <w:shd w:val="clear" w:color="auto" w:fill="FFFFFF"/>
        </w:rPr>
        <w:t>.</w:t>
      </w:r>
      <w:r w:rsidR="003B4FA9" w:rsidRPr="00CC0756">
        <w:rPr>
          <w:rFonts w:ascii="Arial" w:hAnsi="Arial" w:cs="Arial"/>
          <w:b/>
          <w:bCs/>
          <w:i/>
          <w:iCs/>
          <w:color w:val="000000"/>
          <w:sz w:val="28"/>
          <w:szCs w:val="28"/>
          <w:shd w:val="clear" w:color="auto" w:fill="FFFFFF"/>
          <w:lang w:val="en-US"/>
        </w:rPr>
        <w:t>L</w:t>
      </w:r>
      <w:r w:rsidR="003B4FA9" w:rsidRPr="00CC0756">
        <w:rPr>
          <w:rFonts w:ascii="Arial" w:hAnsi="Arial" w:cs="Arial"/>
          <w:b/>
          <w:bCs/>
          <w:i/>
          <w:iCs/>
          <w:color w:val="000000"/>
          <w:sz w:val="28"/>
          <w:szCs w:val="28"/>
          <w:shd w:val="clear" w:color="auto" w:fill="FFFFFF"/>
        </w:rPr>
        <w:t>.</w:t>
      </w:r>
      <w:r w:rsidR="003B4FA9" w:rsidRPr="00CC0756">
        <w:rPr>
          <w:rFonts w:ascii="Arial" w:hAnsi="Arial" w:cs="Arial"/>
          <w:b/>
          <w:bCs/>
          <w:i/>
          <w:iCs/>
          <w:color w:val="000000"/>
          <w:sz w:val="28"/>
          <w:szCs w:val="28"/>
          <w:shd w:val="clear" w:color="auto" w:fill="FFFFFF"/>
          <w:lang w:val="en-US"/>
        </w:rPr>
        <w:t>R</w:t>
      </w:r>
      <w:r w:rsidR="003B4FA9" w:rsidRPr="00CC0756">
        <w:rPr>
          <w:rFonts w:ascii="Arial" w:hAnsi="Arial" w:cs="Arial"/>
          <w:b/>
          <w:bCs/>
          <w:i/>
          <w:iCs/>
          <w:color w:val="000000"/>
          <w:sz w:val="28"/>
          <w:szCs w:val="28"/>
          <w:shd w:val="clear" w:color="auto" w:fill="FFFFFF"/>
        </w:rPr>
        <w:t>. 1</w:t>
      </w:r>
      <w:r w:rsidR="003B4FA9" w:rsidRPr="003B4FA9">
        <w:rPr>
          <w:rFonts w:ascii="Arial" w:hAnsi="Arial" w:cs="Arial"/>
          <w:color w:val="000000"/>
          <w:sz w:val="28"/>
          <w:szCs w:val="28"/>
          <w:shd w:val="clear" w:color="auto" w:fill="FFFFFF"/>
        </w:rPr>
        <w:t xml:space="preserve">, </w:t>
      </w:r>
      <w:r w:rsidR="00CC0756">
        <w:rPr>
          <w:rFonts w:ascii="Arial" w:hAnsi="Arial" w:cs="Arial"/>
          <w:color w:val="000000"/>
          <w:sz w:val="28"/>
          <w:szCs w:val="28"/>
          <w:shd w:val="clear" w:color="auto" w:fill="FFFFFF"/>
        </w:rPr>
        <w:t>10</w:t>
      </w:r>
      <w:r w:rsidR="003B4FA9" w:rsidRPr="003B4FA9">
        <w:rPr>
          <w:rFonts w:ascii="Arial" w:hAnsi="Arial" w:cs="Arial"/>
          <w:color w:val="000000"/>
          <w:sz w:val="28"/>
          <w:szCs w:val="28"/>
          <w:shd w:val="clear" w:color="auto" w:fill="FFFFFF"/>
        </w:rPr>
        <w:t xml:space="preserve">, </w:t>
      </w:r>
      <w:r w:rsidR="003B4FA9">
        <w:rPr>
          <w:rFonts w:ascii="Arial" w:hAnsi="Arial" w:cs="Arial"/>
          <w:color w:val="000000"/>
          <w:sz w:val="28"/>
          <w:szCs w:val="28"/>
          <w:shd w:val="clear" w:color="auto" w:fill="FFFFFF"/>
        </w:rPr>
        <w:t>εξηγήθηκε ότι η παραδοχή σε ποινική κατηγορία</w:t>
      </w:r>
      <w:r w:rsidR="00CC0756">
        <w:rPr>
          <w:rFonts w:ascii="Arial" w:hAnsi="Arial" w:cs="Arial"/>
          <w:color w:val="000000"/>
          <w:sz w:val="28"/>
          <w:szCs w:val="28"/>
          <w:shd w:val="clear" w:color="auto" w:fill="FFFFFF"/>
        </w:rPr>
        <w:t xml:space="preserve"> έχει την έννοια της παραδοχής των γεγονότων που την στοιχειοθετούν.  </w:t>
      </w:r>
      <w:r w:rsidR="00875354">
        <w:rPr>
          <w:rFonts w:ascii="Arial" w:hAnsi="Arial" w:cs="Arial"/>
          <w:color w:val="000000"/>
          <w:sz w:val="28"/>
          <w:szCs w:val="28"/>
          <w:shd w:val="clear" w:color="auto" w:fill="FFFFFF"/>
        </w:rPr>
        <w:t>Το πρα</w:t>
      </w:r>
      <w:r>
        <w:rPr>
          <w:rFonts w:ascii="Arial" w:hAnsi="Arial" w:cs="Arial"/>
          <w:color w:val="000000"/>
          <w:sz w:val="28"/>
          <w:szCs w:val="28"/>
          <w:shd w:val="clear" w:color="auto" w:fill="FFFFFF"/>
        </w:rPr>
        <w:t>κτικό της ποινικής δίκης</w:t>
      </w:r>
      <w:r w:rsidR="00875354">
        <w:rPr>
          <w:rFonts w:ascii="Arial" w:hAnsi="Arial" w:cs="Arial"/>
          <w:color w:val="000000"/>
          <w:sz w:val="28"/>
          <w:szCs w:val="28"/>
          <w:shd w:val="clear" w:color="auto" w:fill="FFFFFF"/>
        </w:rPr>
        <w:t xml:space="preserve"> είναι η πιο </w:t>
      </w:r>
      <w:r w:rsidR="000344B1">
        <w:rPr>
          <w:rFonts w:ascii="Arial" w:hAnsi="Arial" w:cs="Arial"/>
          <w:color w:val="000000"/>
          <w:sz w:val="28"/>
          <w:szCs w:val="28"/>
          <w:shd w:val="clear" w:color="auto" w:fill="FFFFFF"/>
        </w:rPr>
        <w:t>ακριβής</w:t>
      </w:r>
      <w:r w:rsidR="00875354">
        <w:rPr>
          <w:rFonts w:ascii="Arial" w:hAnsi="Arial" w:cs="Arial"/>
          <w:color w:val="000000"/>
          <w:sz w:val="28"/>
          <w:szCs w:val="28"/>
          <w:shd w:val="clear" w:color="auto" w:fill="FFFFFF"/>
        </w:rPr>
        <w:t xml:space="preserve"> μαρτυρία ως</w:t>
      </w:r>
      <w:r>
        <w:rPr>
          <w:rFonts w:ascii="Arial" w:hAnsi="Arial" w:cs="Arial"/>
          <w:color w:val="000000"/>
          <w:sz w:val="28"/>
          <w:szCs w:val="28"/>
          <w:shd w:val="clear" w:color="auto" w:fill="FFFFFF"/>
        </w:rPr>
        <w:t xml:space="preserve"> </w:t>
      </w:r>
      <w:r w:rsidR="00196F30">
        <w:rPr>
          <w:rFonts w:ascii="Arial" w:hAnsi="Arial" w:cs="Arial"/>
          <w:color w:val="000000"/>
          <w:sz w:val="28"/>
          <w:szCs w:val="28"/>
          <w:shd w:val="clear" w:color="auto" w:fill="FFFFFF"/>
        </w:rPr>
        <w:t xml:space="preserve">προς </w:t>
      </w:r>
      <w:r>
        <w:rPr>
          <w:rFonts w:ascii="Arial" w:hAnsi="Arial" w:cs="Arial"/>
          <w:color w:val="000000"/>
          <w:sz w:val="28"/>
          <w:szCs w:val="28"/>
          <w:shd w:val="clear" w:color="auto" w:fill="FFFFFF"/>
        </w:rPr>
        <w:t>τα γεγονότα που θεμελίωσαν την κατηγορία</w:t>
      </w:r>
      <w:r w:rsidR="00875354">
        <w:rPr>
          <w:rFonts w:ascii="Arial" w:hAnsi="Arial" w:cs="Arial"/>
          <w:color w:val="000000"/>
          <w:sz w:val="28"/>
          <w:szCs w:val="28"/>
          <w:shd w:val="clear" w:color="auto" w:fill="FFFFFF"/>
        </w:rPr>
        <w:t xml:space="preserve"> και τα οποία ο κατηγορούμενος θεωρείται ότι αποδέχ</w:t>
      </w:r>
      <w:r w:rsidR="00196F30">
        <w:rPr>
          <w:rFonts w:ascii="Arial" w:hAnsi="Arial" w:cs="Arial"/>
          <w:color w:val="000000"/>
          <w:sz w:val="28"/>
          <w:szCs w:val="28"/>
          <w:shd w:val="clear" w:color="auto" w:fill="FFFFFF"/>
        </w:rPr>
        <w:t>θ</w:t>
      </w:r>
      <w:r w:rsidR="00875354">
        <w:rPr>
          <w:rFonts w:ascii="Arial" w:hAnsi="Arial" w:cs="Arial"/>
          <w:color w:val="000000"/>
          <w:sz w:val="28"/>
          <w:szCs w:val="28"/>
          <w:shd w:val="clear" w:color="auto" w:fill="FFFFFF"/>
        </w:rPr>
        <w:t>ηκε ως τα πραγματικά.</w:t>
      </w:r>
    </w:p>
    <w:p w14:paraId="02B3260D" w14:textId="77777777" w:rsidR="00875354" w:rsidRDefault="00875354" w:rsidP="00FC3873">
      <w:pPr>
        <w:spacing w:after="0" w:line="480" w:lineRule="auto"/>
        <w:ind w:firstLine="270"/>
        <w:jc w:val="both"/>
        <w:rPr>
          <w:rFonts w:ascii="Arial" w:hAnsi="Arial" w:cs="Arial"/>
          <w:color w:val="000000"/>
          <w:sz w:val="28"/>
          <w:szCs w:val="28"/>
          <w:shd w:val="clear" w:color="auto" w:fill="FFFFFF"/>
        </w:rPr>
      </w:pPr>
    </w:p>
    <w:p w14:paraId="633EEB3C" w14:textId="17EB564B" w:rsidR="007A0DDE" w:rsidRDefault="00875354" w:rsidP="00FC3873">
      <w:pPr>
        <w:spacing w:after="0" w:line="480" w:lineRule="auto"/>
        <w:ind w:firstLine="270"/>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Το αδίκημα για το οποίο </w:t>
      </w:r>
      <w:r w:rsidR="00623BF6">
        <w:rPr>
          <w:rFonts w:ascii="Arial" w:hAnsi="Arial" w:cs="Arial"/>
          <w:color w:val="000000"/>
          <w:sz w:val="28"/>
          <w:szCs w:val="28"/>
          <w:shd w:val="clear" w:color="auto" w:fill="FFFFFF"/>
        </w:rPr>
        <w:t>ήταν παραδεκτό από τη δικογραφία και δόθηκε</w:t>
      </w:r>
      <w:r>
        <w:rPr>
          <w:rFonts w:ascii="Arial" w:hAnsi="Arial" w:cs="Arial"/>
          <w:color w:val="000000"/>
          <w:sz w:val="28"/>
          <w:szCs w:val="28"/>
          <w:shd w:val="clear" w:color="auto" w:fill="FFFFFF"/>
        </w:rPr>
        <w:t xml:space="preserve"> μαρτυρία ότι είχε παραδεχ</w:t>
      </w:r>
      <w:r w:rsidR="00CF6F4C">
        <w:rPr>
          <w:rFonts w:ascii="Arial" w:hAnsi="Arial" w:cs="Arial"/>
          <w:color w:val="000000"/>
          <w:sz w:val="28"/>
          <w:szCs w:val="28"/>
          <w:shd w:val="clear" w:color="auto" w:fill="FFFFFF"/>
        </w:rPr>
        <w:t>θ</w:t>
      </w:r>
      <w:r>
        <w:rPr>
          <w:rFonts w:ascii="Arial" w:hAnsi="Arial" w:cs="Arial"/>
          <w:color w:val="000000"/>
          <w:sz w:val="28"/>
          <w:szCs w:val="28"/>
          <w:shd w:val="clear" w:color="auto" w:fill="FFFFFF"/>
        </w:rPr>
        <w:t>εί ο Εφεσίβλητος</w:t>
      </w:r>
      <w:r w:rsidR="00623BF6">
        <w:rPr>
          <w:rFonts w:ascii="Arial" w:hAnsi="Arial" w:cs="Arial"/>
          <w:color w:val="000000"/>
          <w:sz w:val="28"/>
          <w:szCs w:val="28"/>
          <w:shd w:val="clear" w:color="auto" w:fill="FFFFFF"/>
        </w:rPr>
        <w:t xml:space="preserve"> ήταν αυτό</w:t>
      </w:r>
      <w:r>
        <w:rPr>
          <w:rFonts w:ascii="Arial" w:hAnsi="Arial" w:cs="Arial"/>
          <w:color w:val="000000"/>
          <w:sz w:val="28"/>
          <w:szCs w:val="28"/>
          <w:shd w:val="clear" w:color="auto" w:fill="FFFFFF"/>
        </w:rPr>
        <w:t xml:space="preserve"> </w:t>
      </w:r>
      <w:r w:rsidR="00623BF6">
        <w:rPr>
          <w:rFonts w:ascii="Arial" w:hAnsi="Arial" w:cs="Arial"/>
          <w:color w:val="000000"/>
          <w:sz w:val="28"/>
          <w:szCs w:val="28"/>
          <w:shd w:val="clear" w:color="auto" w:fill="FFFFFF"/>
        </w:rPr>
        <w:t xml:space="preserve">της επίθεσης. </w:t>
      </w:r>
      <w:r w:rsidR="004A16AC">
        <w:rPr>
          <w:rFonts w:ascii="Arial" w:hAnsi="Arial" w:cs="Arial"/>
          <w:color w:val="000000"/>
          <w:sz w:val="28"/>
          <w:szCs w:val="28"/>
          <w:shd w:val="clear" w:color="auto" w:fill="FFFFFF"/>
        </w:rPr>
        <w:t xml:space="preserve"> </w:t>
      </w:r>
      <w:r w:rsidR="000A5270">
        <w:rPr>
          <w:rFonts w:ascii="Arial" w:hAnsi="Arial" w:cs="Arial"/>
          <w:color w:val="000000"/>
          <w:sz w:val="28"/>
          <w:szCs w:val="28"/>
          <w:shd w:val="clear" w:color="auto" w:fill="FFFFFF"/>
        </w:rPr>
        <w:t>Ο Εφεσίβλητος είχε δικογραφήσει ότι η παραδοχή στην οποία είχε προβεί: «</w:t>
      </w:r>
      <w:r w:rsidR="000A5270" w:rsidRPr="000A5270">
        <w:rPr>
          <w:rFonts w:ascii="Arial" w:hAnsi="Arial" w:cs="Arial"/>
          <w:i/>
          <w:iCs/>
          <w:color w:val="000000"/>
          <w:sz w:val="28"/>
          <w:szCs w:val="28"/>
          <w:shd w:val="clear" w:color="auto" w:fill="FFFFFF"/>
        </w:rPr>
        <w:t>αφορούσε αποκλειστικά μόνο την επέλευση του συμβάντος</w:t>
      </w:r>
      <w:r w:rsidR="000A5270">
        <w:rPr>
          <w:rFonts w:ascii="Arial" w:hAnsi="Arial" w:cs="Arial"/>
          <w:color w:val="000000"/>
          <w:sz w:val="28"/>
          <w:szCs w:val="28"/>
          <w:shd w:val="clear" w:color="auto" w:fill="FFFFFF"/>
        </w:rPr>
        <w:t>» και κατά τη μαρτυρία του ανέφερε ότι: «</w:t>
      </w:r>
      <w:r w:rsidR="000A5270" w:rsidRPr="000A5270">
        <w:rPr>
          <w:rFonts w:ascii="Arial" w:hAnsi="Arial" w:cs="Arial"/>
          <w:i/>
          <w:iCs/>
          <w:color w:val="000000"/>
          <w:sz w:val="28"/>
          <w:szCs w:val="28"/>
          <w:shd w:val="clear" w:color="auto" w:fill="FFFFFF"/>
        </w:rPr>
        <w:t>Παραδέχθηκα ενοχή για το συμβάν</w:t>
      </w:r>
      <w:r w:rsidR="000A5270">
        <w:rPr>
          <w:rFonts w:ascii="Arial" w:hAnsi="Arial" w:cs="Arial"/>
          <w:color w:val="000000"/>
          <w:sz w:val="28"/>
          <w:szCs w:val="28"/>
          <w:shd w:val="clear" w:color="auto" w:fill="FFFFFF"/>
        </w:rPr>
        <w:t xml:space="preserve">».  </w:t>
      </w:r>
      <w:r w:rsidR="004A16AC">
        <w:rPr>
          <w:rFonts w:ascii="Arial" w:hAnsi="Arial" w:cs="Arial"/>
          <w:color w:val="000000"/>
          <w:sz w:val="28"/>
          <w:szCs w:val="28"/>
          <w:shd w:val="clear" w:color="auto" w:fill="FFFFFF"/>
        </w:rPr>
        <w:t>Δ</w:t>
      </w:r>
      <w:r w:rsidR="00623BF6">
        <w:rPr>
          <w:rFonts w:ascii="Arial" w:hAnsi="Arial" w:cs="Arial"/>
          <w:color w:val="000000"/>
          <w:sz w:val="28"/>
          <w:szCs w:val="28"/>
          <w:shd w:val="clear" w:color="auto" w:fill="FFFFFF"/>
        </w:rPr>
        <w:t>εν αναφέρθηκε κατά πόσο επρόκειτο για κοινή επίθεση</w:t>
      </w:r>
      <w:r w:rsidR="00BD34CF">
        <w:rPr>
          <w:rFonts w:ascii="Arial" w:hAnsi="Arial" w:cs="Arial"/>
          <w:color w:val="000000"/>
          <w:sz w:val="28"/>
          <w:szCs w:val="28"/>
          <w:shd w:val="clear" w:color="auto" w:fill="FFFFFF"/>
        </w:rPr>
        <w:t xml:space="preserve"> (</w:t>
      </w:r>
      <w:r w:rsidR="00BD34CF" w:rsidRPr="00BD34CF">
        <w:rPr>
          <w:rFonts w:ascii="Arial" w:hAnsi="Arial" w:cs="Arial"/>
          <w:b/>
          <w:bCs/>
          <w:i/>
          <w:iCs/>
          <w:color w:val="000000"/>
          <w:sz w:val="28"/>
          <w:szCs w:val="28"/>
          <w:shd w:val="clear" w:color="auto" w:fill="FFFFFF"/>
        </w:rPr>
        <w:t xml:space="preserve">άρθρο 242 </w:t>
      </w:r>
      <w:r w:rsidR="00BD34CF" w:rsidRPr="00BD34CF">
        <w:rPr>
          <w:rFonts w:ascii="Arial" w:hAnsi="Arial" w:cs="Arial"/>
          <w:color w:val="000000"/>
          <w:sz w:val="28"/>
          <w:szCs w:val="28"/>
          <w:shd w:val="clear" w:color="auto" w:fill="FFFFFF"/>
        </w:rPr>
        <w:t>του</w:t>
      </w:r>
      <w:r w:rsidR="00BD34CF" w:rsidRPr="00BD34CF">
        <w:rPr>
          <w:rFonts w:ascii="Arial" w:hAnsi="Arial" w:cs="Arial"/>
          <w:b/>
          <w:bCs/>
          <w:i/>
          <w:iCs/>
          <w:color w:val="000000"/>
          <w:sz w:val="28"/>
          <w:szCs w:val="28"/>
          <w:shd w:val="clear" w:color="auto" w:fill="FFFFFF"/>
        </w:rPr>
        <w:t xml:space="preserve"> Ποινικού Κώδικα, Κεφ.154</w:t>
      </w:r>
      <w:r w:rsidR="00BD34CF">
        <w:rPr>
          <w:rFonts w:ascii="Arial" w:hAnsi="Arial" w:cs="Arial"/>
          <w:color w:val="000000"/>
          <w:sz w:val="28"/>
          <w:szCs w:val="28"/>
          <w:shd w:val="clear" w:color="auto" w:fill="FFFFFF"/>
        </w:rPr>
        <w:t xml:space="preserve">) </w:t>
      </w:r>
      <w:r w:rsidR="00623BF6">
        <w:rPr>
          <w:rFonts w:ascii="Arial" w:hAnsi="Arial" w:cs="Arial"/>
          <w:color w:val="000000"/>
          <w:sz w:val="28"/>
          <w:szCs w:val="28"/>
          <w:shd w:val="clear" w:color="auto" w:fill="FFFFFF"/>
        </w:rPr>
        <w:t xml:space="preserve"> ή επίθεση </w:t>
      </w:r>
      <w:r w:rsidR="00BD34CF">
        <w:rPr>
          <w:rFonts w:ascii="Arial" w:hAnsi="Arial" w:cs="Arial"/>
          <w:color w:val="000000"/>
          <w:sz w:val="28"/>
          <w:szCs w:val="28"/>
          <w:shd w:val="clear" w:color="auto" w:fill="FFFFFF"/>
        </w:rPr>
        <w:t>που προκαλεί πραγματική</w:t>
      </w:r>
      <w:r w:rsidR="00623BF6">
        <w:rPr>
          <w:rFonts w:ascii="Arial" w:hAnsi="Arial" w:cs="Arial"/>
          <w:color w:val="000000"/>
          <w:sz w:val="28"/>
          <w:szCs w:val="28"/>
          <w:shd w:val="clear" w:color="auto" w:fill="FFFFFF"/>
        </w:rPr>
        <w:t xml:space="preserve"> σωματική βλάβη</w:t>
      </w:r>
      <w:r w:rsidR="00BD34CF">
        <w:rPr>
          <w:rFonts w:ascii="Arial" w:hAnsi="Arial" w:cs="Arial"/>
          <w:color w:val="000000"/>
          <w:sz w:val="28"/>
          <w:szCs w:val="28"/>
          <w:shd w:val="clear" w:color="auto" w:fill="FFFFFF"/>
        </w:rPr>
        <w:t xml:space="preserve"> (</w:t>
      </w:r>
      <w:r w:rsidR="00BD34CF" w:rsidRPr="00BD34CF">
        <w:rPr>
          <w:rFonts w:ascii="Arial" w:hAnsi="Arial" w:cs="Arial"/>
          <w:b/>
          <w:bCs/>
          <w:i/>
          <w:iCs/>
          <w:color w:val="000000"/>
          <w:sz w:val="28"/>
          <w:szCs w:val="28"/>
          <w:shd w:val="clear" w:color="auto" w:fill="FFFFFF"/>
        </w:rPr>
        <w:t xml:space="preserve">άρθρο 243 </w:t>
      </w:r>
      <w:r w:rsidR="00BD34CF" w:rsidRPr="00BD34CF">
        <w:rPr>
          <w:rFonts w:ascii="Arial" w:hAnsi="Arial" w:cs="Arial"/>
          <w:color w:val="000000"/>
          <w:sz w:val="28"/>
          <w:szCs w:val="28"/>
          <w:shd w:val="clear" w:color="auto" w:fill="FFFFFF"/>
        </w:rPr>
        <w:t>του</w:t>
      </w:r>
      <w:r w:rsidR="00BD34CF" w:rsidRPr="00BD34CF">
        <w:rPr>
          <w:rFonts w:ascii="Arial" w:hAnsi="Arial" w:cs="Arial"/>
          <w:b/>
          <w:bCs/>
          <w:i/>
          <w:iCs/>
          <w:color w:val="000000"/>
          <w:sz w:val="28"/>
          <w:szCs w:val="28"/>
          <w:shd w:val="clear" w:color="auto" w:fill="FFFFFF"/>
        </w:rPr>
        <w:t xml:space="preserve"> Κεφ.154</w:t>
      </w:r>
      <w:r w:rsidR="00BD34CF">
        <w:rPr>
          <w:rFonts w:ascii="Arial" w:hAnsi="Arial" w:cs="Arial"/>
          <w:color w:val="000000"/>
          <w:sz w:val="28"/>
          <w:szCs w:val="28"/>
          <w:shd w:val="clear" w:color="auto" w:fill="FFFFFF"/>
        </w:rPr>
        <w:t xml:space="preserve">) ή του είδους που περιγράφονται στο </w:t>
      </w:r>
      <w:r w:rsidR="00BD34CF" w:rsidRPr="00BD34CF">
        <w:rPr>
          <w:rFonts w:ascii="Arial" w:hAnsi="Arial" w:cs="Arial"/>
          <w:b/>
          <w:bCs/>
          <w:i/>
          <w:iCs/>
          <w:color w:val="000000"/>
          <w:sz w:val="28"/>
          <w:szCs w:val="28"/>
          <w:shd w:val="clear" w:color="auto" w:fill="FFFFFF"/>
        </w:rPr>
        <w:t xml:space="preserve">άρθρο 244 </w:t>
      </w:r>
      <w:r w:rsidR="00BD34CF" w:rsidRPr="00BD34CF">
        <w:rPr>
          <w:rFonts w:ascii="Arial" w:hAnsi="Arial" w:cs="Arial"/>
          <w:color w:val="000000"/>
          <w:sz w:val="28"/>
          <w:szCs w:val="28"/>
          <w:shd w:val="clear" w:color="auto" w:fill="FFFFFF"/>
        </w:rPr>
        <w:t>του</w:t>
      </w:r>
      <w:r w:rsidR="00BD34CF" w:rsidRPr="00BD34CF">
        <w:rPr>
          <w:rFonts w:ascii="Arial" w:hAnsi="Arial" w:cs="Arial"/>
          <w:b/>
          <w:bCs/>
          <w:i/>
          <w:iCs/>
          <w:color w:val="000000"/>
          <w:sz w:val="28"/>
          <w:szCs w:val="28"/>
          <w:shd w:val="clear" w:color="auto" w:fill="FFFFFF"/>
        </w:rPr>
        <w:t xml:space="preserve"> Κεφ.154</w:t>
      </w:r>
      <w:r w:rsidR="004A16AC">
        <w:rPr>
          <w:rFonts w:ascii="Arial" w:hAnsi="Arial" w:cs="Arial"/>
          <w:color w:val="000000"/>
          <w:sz w:val="28"/>
          <w:szCs w:val="28"/>
          <w:shd w:val="clear" w:color="auto" w:fill="FFFFFF"/>
        </w:rPr>
        <w:t xml:space="preserve">.  Αυτό της κοινής επίθεσης, που συνήθως αυτό εννοείται όταν δεν αναφέρεται </w:t>
      </w:r>
      <w:r w:rsidR="00BD34CF">
        <w:rPr>
          <w:rFonts w:ascii="Arial" w:hAnsi="Arial" w:cs="Arial"/>
          <w:color w:val="000000"/>
          <w:sz w:val="28"/>
          <w:szCs w:val="28"/>
          <w:shd w:val="clear" w:color="auto" w:fill="FFFFFF"/>
        </w:rPr>
        <w:t>κάτι επιπλέον, μπορεί να διαπραχ</w:t>
      </w:r>
      <w:r w:rsidR="00CF6F4C">
        <w:rPr>
          <w:rFonts w:ascii="Arial" w:hAnsi="Arial" w:cs="Arial"/>
          <w:color w:val="000000"/>
          <w:sz w:val="28"/>
          <w:szCs w:val="28"/>
          <w:shd w:val="clear" w:color="auto" w:fill="FFFFFF"/>
        </w:rPr>
        <w:t>θ</w:t>
      </w:r>
      <w:r w:rsidR="00BD34CF">
        <w:rPr>
          <w:rFonts w:ascii="Arial" w:hAnsi="Arial" w:cs="Arial"/>
          <w:color w:val="000000"/>
          <w:sz w:val="28"/>
          <w:szCs w:val="28"/>
          <w:shd w:val="clear" w:color="auto" w:fill="FFFFFF"/>
        </w:rPr>
        <w:t xml:space="preserve">εί ποικιλοτρόπως. </w:t>
      </w:r>
      <w:r w:rsidR="004A16AC">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 xml:space="preserve">  </w:t>
      </w:r>
      <w:r w:rsidR="00AC5547">
        <w:rPr>
          <w:rFonts w:ascii="Arial" w:hAnsi="Arial" w:cs="Arial"/>
          <w:color w:val="000000"/>
          <w:sz w:val="28"/>
          <w:szCs w:val="28"/>
          <w:shd w:val="clear" w:color="auto" w:fill="FFFFFF"/>
        </w:rPr>
        <w:t>Ακόμα και τ</w:t>
      </w:r>
      <w:r>
        <w:rPr>
          <w:rFonts w:ascii="Arial" w:hAnsi="Arial" w:cs="Arial"/>
          <w:color w:val="000000"/>
          <w:sz w:val="28"/>
          <w:szCs w:val="28"/>
          <w:shd w:val="clear" w:color="auto" w:fill="FFFFFF"/>
        </w:rPr>
        <w:t>ο ρίξιμο του κρυστάλλινου κυπέλλου προς τον Εφεσείοντα, χωρίς να τον έχει κτυπήσει, θα μπορούσε να συνιστούσε την παραδοχή του Εφεσίβλητου στη</w:t>
      </w:r>
      <w:r w:rsidR="00CF6F4C">
        <w:rPr>
          <w:rFonts w:ascii="Arial" w:hAnsi="Arial" w:cs="Arial"/>
          <w:color w:val="000000"/>
          <w:sz w:val="28"/>
          <w:szCs w:val="28"/>
          <w:shd w:val="clear" w:color="auto" w:fill="FFFFFF"/>
        </w:rPr>
        <w:t>ν</w:t>
      </w:r>
      <w:r>
        <w:rPr>
          <w:rFonts w:ascii="Arial" w:hAnsi="Arial" w:cs="Arial"/>
          <w:color w:val="000000"/>
          <w:sz w:val="28"/>
          <w:szCs w:val="28"/>
          <w:shd w:val="clear" w:color="auto" w:fill="FFFFFF"/>
        </w:rPr>
        <w:t xml:space="preserve"> κατηγορία της </w:t>
      </w:r>
      <w:r>
        <w:rPr>
          <w:rFonts w:ascii="Arial" w:hAnsi="Arial" w:cs="Arial"/>
          <w:color w:val="000000"/>
          <w:sz w:val="28"/>
          <w:szCs w:val="28"/>
          <w:shd w:val="clear" w:color="auto" w:fill="FFFFFF"/>
        </w:rPr>
        <w:lastRenderedPageBreak/>
        <w:t>κοινής επίθεσης</w:t>
      </w:r>
      <w:r w:rsidR="00AC5547">
        <w:rPr>
          <w:rFonts w:ascii="Arial" w:hAnsi="Arial" w:cs="Arial"/>
          <w:color w:val="000000"/>
          <w:sz w:val="28"/>
          <w:szCs w:val="28"/>
          <w:shd w:val="clear" w:color="auto" w:fill="FFFFFF"/>
        </w:rPr>
        <w:t>, στη</w:t>
      </w:r>
      <w:r w:rsidR="00CF6F4C">
        <w:rPr>
          <w:rFonts w:ascii="Arial" w:hAnsi="Arial" w:cs="Arial"/>
          <w:color w:val="000000"/>
          <w:sz w:val="28"/>
          <w:szCs w:val="28"/>
          <w:shd w:val="clear" w:color="auto" w:fill="FFFFFF"/>
        </w:rPr>
        <w:t>ν</w:t>
      </w:r>
      <w:r w:rsidR="00AC5547">
        <w:rPr>
          <w:rFonts w:ascii="Arial" w:hAnsi="Arial" w:cs="Arial"/>
          <w:color w:val="000000"/>
          <w:sz w:val="28"/>
          <w:szCs w:val="28"/>
          <w:shd w:val="clear" w:color="auto" w:fill="FFFFFF"/>
        </w:rPr>
        <w:t xml:space="preserve"> απουσία μαρτυρίας ότι τα γεγονότα που αναφέρθηκαν αφορούσαν </w:t>
      </w:r>
      <w:r w:rsidR="00BD34CF">
        <w:rPr>
          <w:rFonts w:ascii="Arial" w:hAnsi="Arial" w:cs="Arial"/>
          <w:color w:val="000000"/>
          <w:sz w:val="28"/>
          <w:szCs w:val="28"/>
          <w:shd w:val="clear" w:color="auto" w:fill="FFFFFF"/>
        </w:rPr>
        <w:t xml:space="preserve">άλλες ή </w:t>
      </w:r>
      <w:r w:rsidR="00AC5547">
        <w:rPr>
          <w:rFonts w:ascii="Arial" w:hAnsi="Arial" w:cs="Arial"/>
          <w:color w:val="000000"/>
          <w:sz w:val="28"/>
          <w:szCs w:val="28"/>
          <w:shd w:val="clear" w:color="auto" w:fill="FFFFFF"/>
        </w:rPr>
        <w:t xml:space="preserve">και άλλες επιθετικές ενέργειες του Εφεσίβλητου </w:t>
      </w:r>
      <w:r w:rsidR="004C34FA">
        <w:rPr>
          <w:rFonts w:ascii="Arial" w:hAnsi="Arial" w:cs="Arial"/>
          <w:color w:val="000000"/>
          <w:sz w:val="28"/>
          <w:szCs w:val="28"/>
          <w:shd w:val="clear" w:color="auto" w:fill="FFFFFF"/>
        </w:rPr>
        <w:t>εναντίον</w:t>
      </w:r>
      <w:r w:rsidR="00AC5547">
        <w:rPr>
          <w:rFonts w:ascii="Arial" w:hAnsi="Arial" w:cs="Arial"/>
          <w:color w:val="000000"/>
          <w:sz w:val="28"/>
          <w:szCs w:val="28"/>
          <w:shd w:val="clear" w:color="auto" w:fill="FFFFFF"/>
        </w:rPr>
        <w:t xml:space="preserve"> του Εφεσείοντα.</w:t>
      </w:r>
      <w:r w:rsidR="000344B1">
        <w:rPr>
          <w:rFonts w:ascii="Arial" w:hAnsi="Arial" w:cs="Arial"/>
          <w:color w:val="000000"/>
          <w:sz w:val="28"/>
          <w:szCs w:val="28"/>
          <w:shd w:val="clear" w:color="auto" w:fill="FFFFFF"/>
        </w:rPr>
        <w:t xml:space="preserve">  Η παραδοχή τεκμηρίωνε χωρίς άλλο ότι ο Εφεσίβλητος επιτέθηκε στον Εφεσείοντα.  Τίποτε περισσότερο.  Ό</w:t>
      </w:r>
      <w:r w:rsidR="007A0DDE">
        <w:rPr>
          <w:rFonts w:ascii="Arial" w:hAnsi="Arial" w:cs="Arial"/>
          <w:color w:val="000000"/>
          <w:sz w:val="28"/>
          <w:szCs w:val="28"/>
          <w:shd w:val="clear" w:color="auto" w:fill="FFFFFF"/>
        </w:rPr>
        <w:t>,</w:t>
      </w:r>
      <w:r w:rsidR="000344B1">
        <w:rPr>
          <w:rFonts w:ascii="Arial" w:hAnsi="Arial" w:cs="Arial"/>
          <w:color w:val="000000"/>
          <w:sz w:val="28"/>
          <w:szCs w:val="28"/>
          <w:shd w:val="clear" w:color="auto" w:fill="FFFFFF"/>
        </w:rPr>
        <w:t>τι ο Εφεσίβλητος επιτέθηκε στον Εφεσείοντα</w:t>
      </w:r>
      <w:r w:rsidR="00564481">
        <w:rPr>
          <w:rFonts w:ascii="Arial" w:hAnsi="Arial" w:cs="Arial"/>
          <w:color w:val="000000"/>
          <w:sz w:val="28"/>
          <w:szCs w:val="28"/>
          <w:shd w:val="clear" w:color="auto" w:fill="FFFFFF"/>
        </w:rPr>
        <w:t xml:space="preserve"> ήταν </w:t>
      </w:r>
      <w:r w:rsidR="00CF6F4C">
        <w:rPr>
          <w:rFonts w:ascii="Arial" w:hAnsi="Arial" w:cs="Arial"/>
          <w:color w:val="000000"/>
          <w:sz w:val="28"/>
          <w:szCs w:val="28"/>
          <w:shd w:val="clear" w:color="auto" w:fill="FFFFFF"/>
        </w:rPr>
        <w:t xml:space="preserve">και </w:t>
      </w:r>
      <w:r w:rsidR="00564481">
        <w:rPr>
          <w:rFonts w:ascii="Arial" w:hAnsi="Arial" w:cs="Arial"/>
          <w:color w:val="000000"/>
          <w:sz w:val="28"/>
          <w:szCs w:val="28"/>
          <w:shd w:val="clear" w:color="auto" w:fill="FFFFFF"/>
        </w:rPr>
        <w:t>εύρημα του πρωτόδικου Δικαστηρίου,</w:t>
      </w:r>
      <w:r w:rsidR="00CF6F4C">
        <w:rPr>
          <w:rFonts w:ascii="Arial" w:hAnsi="Arial" w:cs="Arial"/>
          <w:color w:val="000000"/>
          <w:sz w:val="28"/>
          <w:szCs w:val="28"/>
          <w:shd w:val="clear" w:color="auto" w:fill="FFFFFF"/>
        </w:rPr>
        <w:t xml:space="preserve"> που διαπίστωσε ότι ο Εφεσίβλητος και</w:t>
      </w:r>
      <w:r w:rsidR="00EB4C10">
        <w:rPr>
          <w:rFonts w:ascii="Arial" w:hAnsi="Arial" w:cs="Arial"/>
          <w:color w:val="000000"/>
          <w:sz w:val="28"/>
          <w:szCs w:val="28"/>
          <w:shd w:val="clear" w:color="auto" w:fill="FFFFFF"/>
        </w:rPr>
        <w:t xml:space="preserve"> </w:t>
      </w:r>
      <w:r w:rsidR="00CF6F4C">
        <w:rPr>
          <w:rFonts w:ascii="Arial" w:hAnsi="Arial" w:cs="Arial"/>
          <w:color w:val="000000"/>
          <w:sz w:val="28"/>
          <w:szCs w:val="28"/>
          <w:shd w:val="clear" w:color="auto" w:fill="FFFFFF"/>
        </w:rPr>
        <w:t xml:space="preserve">ο </w:t>
      </w:r>
      <w:proofErr w:type="spellStart"/>
      <w:r w:rsidR="00CF6F4C">
        <w:rPr>
          <w:rFonts w:ascii="Arial" w:hAnsi="Arial" w:cs="Arial"/>
          <w:color w:val="000000"/>
          <w:sz w:val="28"/>
          <w:szCs w:val="28"/>
          <w:shd w:val="clear" w:color="auto" w:fill="FFFFFF"/>
        </w:rPr>
        <w:t>Εφεσείων</w:t>
      </w:r>
      <w:proofErr w:type="spellEnd"/>
      <w:r w:rsidR="00564481">
        <w:rPr>
          <w:rFonts w:ascii="Arial" w:hAnsi="Arial" w:cs="Arial"/>
          <w:color w:val="000000"/>
          <w:sz w:val="28"/>
          <w:szCs w:val="28"/>
          <w:shd w:val="clear" w:color="auto" w:fill="FFFFFF"/>
        </w:rPr>
        <w:t xml:space="preserve"> «</w:t>
      </w:r>
      <w:proofErr w:type="spellStart"/>
      <w:r w:rsidR="00564481">
        <w:rPr>
          <w:rFonts w:ascii="Arial" w:hAnsi="Arial" w:cs="Arial"/>
          <w:bCs/>
          <w:i/>
          <w:iCs/>
          <w:sz w:val="28"/>
          <w:szCs w:val="28"/>
        </w:rPr>
        <w:t>αλληλεπιτέθηκαν</w:t>
      </w:r>
      <w:proofErr w:type="spellEnd"/>
      <w:r w:rsidR="00564481">
        <w:rPr>
          <w:rFonts w:ascii="Arial" w:hAnsi="Arial" w:cs="Arial"/>
          <w:bCs/>
          <w:i/>
          <w:iCs/>
          <w:sz w:val="28"/>
          <w:szCs w:val="28"/>
        </w:rPr>
        <w:t xml:space="preserve"> ο ένας στον άλλο</w:t>
      </w:r>
      <w:r w:rsidR="00564481">
        <w:rPr>
          <w:rFonts w:ascii="Arial" w:hAnsi="Arial" w:cs="Arial"/>
          <w:color w:val="000000"/>
          <w:sz w:val="28"/>
          <w:szCs w:val="28"/>
          <w:shd w:val="clear" w:color="auto" w:fill="FFFFFF"/>
        </w:rPr>
        <w:t>», και επομένως</w:t>
      </w:r>
      <w:r w:rsidR="00EB4C10">
        <w:rPr>
          <w:rFonts w:ascii="Arial" w:hAnsi="Arial" w:cs="Arial"/>
          <w:color w:val="000000"/>
          <w:sz w:val="28"/>
          <w:szCs w:val="28"/>
          <w:shd w:val="clear" w:color="auto" w:fill="FFFFFF"/>
        </w:rPr>
        <w:t>,</w:t>
      </w:r>
      <w:r w:rsidR="00564481">
        <w:rPr>
          <w:rFonts w:ascii="Arial" w:hAnsi="Arial" w:cs="Arial"/>
          <w:color w:val="000000"/>
          <w:sz w:val="28"/>
          <w:szCs w:val="28"/>
          <w:shd w:val="clear" w:color="auto" w:fill="FFFFFF"/>
        </w:rPr>
        <w:t xml:space="preserve"> η απογυμνωμένη από τα γεγονότα που την στοιχειοθετούσαν παραδοχή του Εφεσίβλητου δεν είχε κάτι </w:t>
      </w:r>
      <w:r w:rsidR="00BD34CF">
        <w:rPr>
          <w:rFonts w:ascii="Arial" w:hAnsi="Arial" w:cs="Arial"/>
          <w:color w:val="000000"/>
          <w:sz w:val="28"/>
          <w:szCs w:val="28"/>
          <w:shd w:val="clear" w:color="auto" w:fill="FFFFFF"/>
        </w:rPr>
        <w:t>άλλο</w:t>
      </w:r>
      <w:r w:rsidR="00564481">
        <w:rPr>
          <w:rFonts w:ascii="Arial" w:hAnsi="Arial" w:cs="Arial"/>
          <w:color w:val="000000"/>
          <w:sz w:val="28"/>
          <w:szCs w:val="28"/>
          <w:shd w:val="clear" w:color="auto" w:fill="FFFFFF"/>
        </w:rPr>
        <w:t xml:space="preserve"> να προσθέσει. </w:t>
      </w:r>
    </w:p>
    <w:p w14:paraId="64BE7E91" w14:textId="77777777" w:rsidR="007A0DDE" w:rsidRDefault="007A0DDE" w:rsidP="00FC3873">
      <w:pPr>
        <w:spacing w:after="0" w:line="480" w:lineRule="auto"/>
        <w:ind w:firstLine="270"/>
        <w:jc w:val="both"/>
        <w:rPr>
          <w:rFonts w:ascii="Arial" w:hAnsi="Arial" w:cs="Arial"/>
          <w:color w:val="000000"/>
          <w:sz w:val="28"/>
          <w:szCs w:val="28"/>
          <w:shd w:val="clear" w:color="auto" w:fill="FFFFFF"/>
        </w:rPr>
      </w:pPr>
    </w:p>
    <w:p w14:paraId="5637CBEB" w14:textId="23E2483B" w:rsidR="00875354" w:rsidRDefault="007A0DDE" w:rsidP="00FC3873">
      <w:pPr>
        <w:spacing w:after="0" w:line="480" w:lineRule="auto"/>
        <w:ind w:firstLine="270"/>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Στην περίπτωση που </w:t>
      </w:r>
      <w:r w:rsidR="00EB4C10">
        <w:rPr>
          <w:rFonts w:ascii="Arial" w:hAnsi="Arial" w:cs="Arial"/>
          <w:color w:val="000000"/>
          <w:sz w:val="28"/>
          <w:szCs w:val="28"/>
          <w:shd w:val="clear" w:color="auto" w:fill="FFFFFF"/>
        </w:rPr>
        <w:t>θα είχε αποδειχ</w:t>
      </w:r>
      <w:r w:rsidR="00331822">
        <w:rPr>
          <w:rFonts w:ascii="Arial" w:hAnsi="Arial" w:cs="Arial"/>
          <w:color w:val="000000"/>
          <w:sz w:val="28"/>
          <w:szCs w:val="28"/>
          <w:shd w:val="clear" w:color="auto" w:fill="FFFFFF"/>
        </w:rPr>
        <w:t>θ</w:t>
      </w:r>
      <w:r w:rsidR="00EB4C10">
        <w:rPr>
          <w:rFonts w:ascii="Arial" w:hAnsi="Arial" w:cs="Arial"/>
          <w:color w:val="000000"/>
          <w:sz w:val="28"/>
          <w:szCs w:val="28"/>
          <w:shd w:val="clear" w:color="auto" w:fill="FFFFFF"/>
        </w:rPr>
        <w:t xml:space="preserve">εί ότι </w:t>
      </w:r>
      <w:r>
        <w:rPr>
          <w:rFonts w:ascii="Arial" w:hAnsi="Arial" w:cs="Arial"/>
          <w:color w:val="000000"/>
          <w:sz w:val="28"/>
          <w:szCs w:val="28"/>
          <w:shd w:val="clear" w:color="auto" w:fill="FFFFFF"/>
        </w:rPr>
        <w:t>ο Εφεσίβλητος είχε παραδεχ</w:t>
      </w:r>
      <w:r w:rsidR="00EB4C10">
        <w:rPr>
          <w:rFonts w:ascii="Arial" w:hAnsi="Arial" w:cs="Arial"/>
          <w:color w:val="000000"/>
          <w:sz w:val="28"/>
          <w:szCs w:val="28"/>
          <w:shd w:val="clear" w:color="auto" w:fill="FFFFFF"/>
        </w:rPr>
        <w:t>θ</w:t>
      </w:r>
      <w:r>
        <w:rPr>
          <w:rFonts w:ascii="Arial" w:hAnsi="Arial" w:cs="Arial"/>
          <w:color w:val="000000"/>
          <w:sz w:val="28"/>
          <w:szCs w:val="28"/>
          <w:shd w:val="clear" w:color="auto" w:fill="FFFFFF"/>
        </w:rPr>
        <w:t>εί κατηγορία ότι επιτέθηκε και προκάλεσε</w:t>
      </w:r>
      <w:r w:rsidRPr="007A0DDE">
        <w:rPr>
          <w:rFonts w:ascii="Arial" w:hAnsi="Arial" w:cs="Arial"/>
          <w:color w:val="000000"/>
          <w:sz w:val="28"/>
          <w:szCs w:val="28"/>
          <w:shd w:val="clear" w:color="auto" w:fill="FFFFFF"/>
        </w:rPr>
        <w:t xml:space="preserve"> </w:t>
      </w:r>
      <w:r w:rsidR="00C74BE6">
        <w:rPr>
          <w:rFonts w:ascii="Arial" w:hAnsi="Arial" w:cs="Arial"/>
          <w:color w:val="000000"/>
          <w:sz w:val="28"/>
          <w:szCs w:val="28"/>
          <w:shd w:val="clear" w:color="auto" w:fill="FFFFFF"/>
        </w:rPr>
        <w:t xml:space="preserve">συγκεκριμένη </w:t>
      </w:r>
      <w:r>
        <w:rPr>
          <w:rFonts w:ascii="Arial" w:hAnsi="Arial" w:cs="Arial"/>
          <w:color w:val="000000"/>
          <w:sz w:val="28"/>
          <w:szCs w:val="28"/>
          <w:shd w:val="clear" w:color="auto" w:fill="FFFFFF"/>
        </w:rPr>
        <w:t>πραγματική σωματική βλάβη στον Εφεσείοντα</w:t>
      </w:r>
      <w:r w:rsidR="00EB4C10">
        <w:rPr>
          <w:rFonts w:ascii="Arial" w:hAnsi="Arial" w:cs="Arial"/>
          <w:color w:val="000000"/>
          <w:sz w:val="28"/>
          <w:szCs w:val="28"/>
          <w:shd w:val="clear" w:color="auto" w:fill="FFFFFF"/>
        </w:rPr>
        <w:t xml:space="preserve">, όπως </w:t>
      </w:r>
      <w:r w:rsidR="00C74BE6">
        <w:rPr>
          <w:rFonts w:ascii="Arial" w:hAnsi="Arial" w:cs="Arial"/>
          <w:color w:val="000000"/>
          <w:sz w:val="28"/>
          <w:szCs w:val="28"/>
          <w:shd w:val="clear" w:color="auto" w:fill="FFFFFF"/>
        </w:rPr>
        <w:t>περιγράφεται</w:t>
      </w:r>
      <w:r w:rsidR="00EB4C10">
        <w:rPr>
          <w:rFonts w:ascii="Arial" w:hAnsi="Arial" w:cs="Arial"/>
          <w:color w:val="000000"/>
          <w:sz w:val="28"/>
          <w:szCs w:val="28"/>
          <w:shd w:val="clear" w:color="auto" w:fill="FFFFFF"/>
        </w:rPr>
        <w:t xml:space="preserve">  στην </w:t>
      </w:r>
      <w:r w:rsidR="00C74BE6">
        <w:rPr>
          <w:rFonts w:ascii="Arial" w:hAnsi="Arial" w:cs="Arial"/>
          <w:color w:val="000000"/>
          <w:sz w:val="28"/>
          <w:szCs w:val="28"/>
          <w:shd w:val="clear" w:color="auto" w:fill="FFFFFF"/>
        </w:rPr>
        <w:t>αξίωση,</w:t>
      </w:r>
      <w:r w:rsidR="00EB4C10">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αυτό θα ήταν αρκετό για να επιτύχει η αγωγή</w:t>
      </w:r>
      <w:r w:rsidR="00C74BE6">
        <w:rPr>
          <w:rFonts w:ascii="Arial" w:hAnsi="Arial" w:cs="Arial"/>
          <w:color w:val="000000"/>
          <w:sz w:val="28"/>
          <w:szCs w:val="28"/>
          <w:shd w:val="clear" w:color="auto" w:fill="FFFFFF"/>
        </w:rPr>
        <w:t>.  Ω</w:t>
      </w:r>
      <w:r w:rsidR="00E45694">
        <w:rPr>
          <w:rFonts w:ascii="Arial" w:hAnsi="Arial" w:cs="Arial"/>
          <w:color w:val="000000"/>
          <w:sz w:val="28"/>
          <w:szCs w:val="28"/>
          <w:shd w:val="clear" w:color="auto" w:fill="FFFFFF"/>
        </w:rPr>
        <w:t xml:space="preserve">στόσο δεν προκύπτει ότι </w:t>
      </w:r>
      <w:r w:rsidR="00C74BE6">
        <w:rPr>
          <w:rFonts w:ascii="Arial" w:hAnsi="Arial" w:cs="Arial"/>
          <w:color w:val="000000"/>
          <w:sz w:val="28"/>
          <w:szCs w:val="28"/>
          <w:shd w:val="clear" w:color="auto" w:fill="FFFFFF"/>
        </w:rPr>
        <w:t xml:space="preserve">κάτι τέτοιο </w:t>
      </w:r>
      <w:r w:rsidR="00E45694">
        <w:rPr>
          <w:rFonts w:ascii="Arial" w:hAnsi="Arial" w:cs="Arial"/>
          <w:color w:val="000000"/>
          <w:sz w:val="28"/>
          <w:szCs w:val="28"/>
          <w:shd w:val="clear" w:color="auto" w:fill="FFFFFF"/>
        </w:rPr>
        <w:t>συνέβη.  Δεν έχει διαλάθει της προσοχής μας, παρά το ότι δεν μας έγινε σχετική εισήγηση, ότι κατά την αντεξέταση του Εφεσίβλητου του υποβλήθηκε ότι: «Ε</w:t>
      </w:r>
      <w:r w:rsidR="00E45694" w:rsidRPr="00E45694">
        <w:rPr>
          <w:rFonts w:ascii="Arial" w:hAnsi="Arial" w:cs="Arial"/>
          <w:i/>
          <w:iCs/>
          <w:color w:val="000000"/>
          <w:sz w:val="28"/>
          <w:szCs w:val="28"/>
          <w:shd w:val="clear" w:color="auto" w:fill="FFFFFF"/>
        </w:rPr>
        <w:t>. Σας υποβάλλω ότι παραδεχθήκατε ενοχή στην ποινική υπόθεση υπό αριθμό 114/07, διότι πραγματικά επιτεθήκατε και προκαλέσατε σωματική βλάβη στον Ενάγοντα</w:t>
      </w:r>
      <w:r w:rsidR="00E45694">
        <w:rPr>
          <w:rFonts w:ascii="Arial" w:hAnsi="Arial" w:cs="Arial"/>
          <w:color w:val="000000"/>
          <w:sz w:val="28"/>
          <w:szCs w:val="28"/>
          <w:shd w:val="clear" w:color="auto" w:fill="FFFFFF"/>
        </w:rPr>
        <w:t>».  Ο Εφεσίβλητος απάντησε: «Α</w:t>
      </w:r>
      <w:r w:rsidR="00E45694" w:rsidRPr="00E45694">
        <w:rPr>
          <w:rFonts w:ascii="Arial" w:hAnsi="Arial" w:cs="Arial"/>
          <w:i/>
          <w:iCs/>
          <w:color w:val="000000"/>
          <w:sz w:val="28"/>
          <w:szCs w:val="28"/>
          <w:shd w:val="clear" w:color="auto" w:fill="FFFFFF"/>
        </w:rPr>
        <w:t>. Οι καταθέσεις και οι μαρτυρίες άλλα λένε</w:t>
      </w:r>
      <w:r w:rsidR="00E45694">
        <w:rPr>
          <w:rFonts w:ascii="Arial" w:hAnsi="Arial" w:cs="Arial"/>
          <w:color w:val="000000"/>
          <w:sz w:val="28"/>
          <w:szCs w:val="28"/>
          <w:shd w:val="clear" w:color="auto" w:fill="FFFFFF"/>
        </w:rPr>
        <w:t xml:space="preserve">».  Δεν του ζητήθηκε να </w:t>
      </w:r>
      <w:r w:rsidR="00E45694">
        <w:rPr>
          <w:rFonts w:ascii="Arial" w:hAnsi="Arial" w:cs="Arial"/>
          <w:color w:val="000000"/>
          <w:sz w:val="28"/>
          <w:szCs w:val="28"/>
          <w:shd w:val="clear" w:color="auto" w:fill="FFFFFF"/>
        </w:rPr>
        <w:lastRenderedPageBreak/>
        <w:t>αναφέρει ποια ήταν η κατηγορία και η απάντηση που έδωσε δεν μπορεί να θεωρηθεί</w:t>
      </w:r>
      <w:r w:rsidR="00C74BE6" w:rsidRPr="00C74BE6">
        <w:rPr>
          <w:rFonts w:ascii="Arial" w:hAnsi="Arial" w:cs="Arial"/>
          <w:color w:val="000000"/>
          <w:sz w:val="28"/>
          <w:szCs w:val="28"/>
          <w:shd w:val="clear" w:color="auto" w:fill="FFFFFF"/>
        </w:rPr>
        <w:t xml:space="preserve"> </w:t>
      </w:r>
      <w:r w:rsidR="00C74BE6">
        <w:rPr>
          <w:rFonts w:ascii="Arial" w:hAnsi="Arial" w:cs="Arial"/>
          <w:color w:val="000000"/>
          <w:sz w:val="28"/>
          <w:szCs w:val="28"/>
          <w:shd w:val="clear" w:color="auto" w:fill="FFFFFF"/>
        </w:rPr>
        <w:t>ότι</w:t>
      </w:r>
      <w:r w:rsidR="00E45694">
        <w:rPr>
          <w:rFonts w:ascii="Arial" w:hAnsi="Arial" w:cs="Arial"/>
          <w:color w:val="000000"/>
          <w:sz w:val="28"/>
          <w:szCs w:val="28"/>
          <w:shd w:val="clear" w:color="auto" w:fill="FFFFFF"/>
        </w:rPr>
        <w:t>, σε συνδυασμό με την υποβολή που του τέθηκε</w:t>
      </w:r>
      <w:r w:rsidR="00C74BE6">
        <w:rPr>
          <w:rFonts w:ascii="Arial" w:hAnsi="Arial" w:cs="Arial"/>
          <w:color w:val="000000"/>
          <w:sz w:val="28"/>
          <w:szCs w:val="28"/>
          <w:shd w:val="clear" w:color="auto" w:fill="FFFFFF"/>
        </w:rPr>
        <w:t>,</w:t>
      </w:r>
      <w:r w:rsidR="00E45694">
        <w:rPr>
          <w:rFonts w:ascii="Arial" w:hAnsi="Arial" w:cs="Arial"/>
          <w:color w:val="000000"/>
          <w:sz w:val="28"/>
          <w:szCs w:val="28"/>
          <w:shd w:val="clear" w:color="auto" w:fill="FFFFFF"/>
        </w:rPr>
        <w:t xml:space="preserve"> τεκμηρίωνε </w:t>
      </w:r>
      <w:r w:rsidR="00C74BE6">
        <w:rPr>
          <w:rFonts w:ascii="Arial" w:hAnsi="Arial" w:cs="Arial"/>
          <w:color w:val="000000"/>
          <w:sz w:val="28"/>
          <w:szCs w:val="28"/>
          <w:shd w:val="clear" w:color="auto" w:fill="FFFFFF"/>
        </w:rPr>
        <w:t>πως</w:t>
      </w:r>
      <w:r w:rsidR="00E45694">
        <w:rPr>
          <w:rFonts w:ascii="Arial" w:hAnsi="Arial" w:cs="Arial"/>
          <w:color w:val="000000"/>
          <w:sz w:val="28"/>
          <w:szCs w:val="28"/>
          <w:shd w:val="clear" w:color="auto" w:fill="FFFFFF"/>
        </w:rPr>
        <w:t xml:space="preserve"> η κατηγορία που είχε παραδεχ</w:t>
      </w:r>
      <w:r w:rsidR="00C74BE6">
        <w:rPr>
          <w:rFonts w:ascii="Arial" w:hAnsi="Arial" w:cs="Arial"/>
          <w:color w:val="000000"/>
          <w:sz w:val="28"/>
          <w:szCs w:val="28"/>
          <w:shd w:val="clear" w:color="auto" w:fill="FFFFFF"/>
        </w:rPr>
        <w:t>θ</w:t>
      </w:r>
      <w:r w:rsidR="00E45694">
        <w:rPr>
          <w:rFonts w:ascii="Arial" w:hAnsi="Arial" w:cs="Arial"/>
          <w:color w:val="000000"/>
          <w:sz w:val="28"/>
          <w:szCs w:val="28"/>
          <w:shd w:val="clear" w:color="auto" w:fill="FFFFFF"/>
        </w:rPr>
        <w:t>εί ήταν για επίθεση που προκάλεσε πραγματική σωματική βλάβη.  Επομένως, ο</w:t>
      </w:r>
      <w:r w:rsidR="00564481">
        <w:rPr>
          <w:rFonts w:ascii="Arial" w:hAnsi="Arial" w:cs="Arial"/>
          <w:color w:val="000000"/>
          <w:sz w:val="28"/>
          <w:szCs w:val="28"/>
          <w:shd w:val="clear" w:color="auto" w:fill="FFFFFF"/>
        </w:rPr>
        <w:t xml:space="preserve"> λόγος έφεσης 1 απορρίπτεται.</w:t>
      </w:r>
    </w:p>
    <w:p w14:paraId="174EE8E6" w14:textId="77777777" w:rsidR="00951B58" w:rsidRDefault="00951B58" w:rsidP="00FC3873">
      <w:pPr>
        <w:spacing w:after="0" w:line="480" w:lineRule="auto"/>
        <w:ind w:firstLine="270"/>
        <w:jc w:val="both"/>
        <w:rPr>
          <w:rFonts w:ascii="Arial" w:hAnsi="Arial" w:cs="Arial"/>
          <w:color w:val="000000"/>
          <w:sz w:val="28"/>
          <w:szCs w:val="28"/>
          <w:shd w:val="clear" w:color="auto" w:fill="FFFFFF"/>
        </w:rPr>
      </w:pPr>
    </w:p>
    <w:p w14:paraId="29F89085" w14:textId="2AEB1210" w:rsidR="00071A55" w:rsidRDefault="00951B58" w:rsidP="00FC3873">
      <w:pPr>
        <w:spacing w:after="0" w:line="480" w:lineRule="auto"/>
        <w:ind w:firstLine="270"/>
        <w:jc w:val="both"/>
        <w:rPr>
          <w:rFonts w:ascii="Arial" w:hAnsi="Arial" w:cs="Arial"/>
          <w:bCs/>
          <w:sz w:val="28"/>
          <w:szCs w:val="28"/>
        </w:rPr>
      </w:pPr>
      <w:r>
        <w:rPr>
          <w:rFonts w:ascii="Arial" w:hAnsi="Arial" w:cs="Arial"/>
          <w:color w:val="000000"/>
          <w:sz w:val="28"/>
          <w:szCs w:val="28"/>
          <w:shd w:val="clear" w:color="auto" w:fill="FFFFFF"/>
        </w:rPr>
        <w:t>Με το λόγο έφεσης 2 αναφέρεται ότι λανθασμένα το πρωτόδικο Δικαστήριο αποφάνθηκε ότι δεν αποδείχ</w:t>
      </w:r>
      <w:r w:rsidR="00C74BE6">
        <w:rPr>
          <w:rFonts w:ascii="Arial" w:hAnsi="Arial" w:cs="Arial"/>
          <w:color w:val="000000"/>
          <w:sz w:val="28"/>
          <w:szCs w:val="28"/>
          <w:shd w:val="clear" w:color="auto" w:fill="FFFFFF"/>
        </w:rPr>
        <w:t>θ</w:t>
      </w:r>
      <w:r>
        <w:rPr>
          <w:rFonts w:ascii="Arial" w:hAnsi="Arial" w:cs="Arial"/>
          <w:color w:val="000000"/>
          <w:sz w:val="28"/>
          <w:szCs w:val="28"/>
          <w:shd w:val="clear" w:color="auto" w:fill="FFFFFF"/>
        </w:rPr>
        <w:t xml:space="preserve">ηκε η επίθεση του Εφεσίβλητου εναντίον του Εφεσείοντα και ότι η κατάληξη </w:t>
      </w:r>
      <w:r w:rsidR="00C74BE6">
        <w:rPr>
          <w:rFonts w:ascii="Arial" w:hAnsi="Arial" w:cs="Arial"/>
          <w:color w:val="000000"/>
          <w:sz w:val="28"/>
          <w:szCs w:val="28"/>
          <w:shd w:val="clear" w:color="auto" w:fill="FFFFFF"/>
        </w:rPr>
        <w:t>πως</w:t>
      </w:r>
      <w:r>
        <w:rPr>
          <w:rFonts w:ascii="Arial" w:hAnsi="Arial" w:cs="Arial"/>
          <w:color w:val="000000"/>
          <w:sz w:val="28"/>
          <w:szCs w:val="28"/>
          <w:shd w:val="clear" w:color="auto" w:fill="FFFFFF"/>
        </w:rPr>
        <w:t xml:space="preserve"> αυτοί</w:t>
      </w:r>
      <w:r w:rsidRPr="00951B58">
        <w:rPr>
          <w:rFonts w:ascii="Arial" w:hAnsi="Arial" w:cs="Arial"/>
          <w:bCs/>
          <w:sz w:val="28"/>
          <w:szCs w:val="28"/>
        </w:rPr>
        <w:t xml:space="preserve"> </w:t>
      </w:r>
      <w:r>
        <w:rPr>
          <w:rFonts w:ascii="Arial" w:hAnsi="Arial" w:cs="Arial"/>
          <w:bCs/>
          <w:sz w:val="28"/>
          <w:szCs w:val="28"/>
        </w:rPr>
        <w:t>αλληλοκτυπήθηκαν μέχρι που οι παρευρισκόμενοι συγγενείς τους χώρισαν, ήταν «</w:t>
      </w:r>
      <w:r w:rsidRPr="00071A55">
        <w:rPr>
          <w:rFonts w:ascii="Arial" w:hAnsi="Arial" w:cs="Arial"/>
          <w:bCs/>
          <w:i/>
          <w:iCs/>
          <w:sz w:val="28"/>
          <w:szCs w:val="28"/>
        </w:rPr>
        <w:t>νομικά εσφαλμένη</w:t>
      </w:r>
      <w:r>
        <w:rPr>
          <w:rFonts w:ascii="Arial" w:hAnsi="Arial" w:cs="Arial"/>
          <w:bCs/>
          <w:sz w:val="28"/>
          <w:szCs w:val="28"/>
        </w:rPr>
        <w:t xml:space="preserve">», επειδή παρέλειψε να υπαγάγει τις δικογραφημένες θέσεις του Εφεσείοντα στα γεγονότα της υπόθεσης και τη δοθείσα μαρτυρία.  Στην αιτιολογία του λόγου επαναφέρεται το ζήτημα της παραδοχής του Εφεσίβλητου στην ποινική υπόθεση και γίνεται αναφορά στην ιατρική μαρτυρία που πρόσφερε ο Εφεσείων για τις βλάβες που είχε υποστεί στο </w:t>
      </w:r>
      <w:r w:rsidR="00E209F7">
        <w:rPr>
          <w:rFonts w:ascii="Arial" w:hAnsi="Arial" w:cs="Arial"/>
          <w:bCs/>
          <w:sz w:val="28"/>
          <w:szCs w:val="28"/>
        </w:rPr>
        <w:t>κεφάλι.  Η ιατρική μαρτυρία είχε κριθεί αξιόπιστη, και αυτό που εισηγείται ο Εφεσείων είναι ότι θα έπρεπε το πρωτόδικο Δικαστήριο «</w:t>
      </w:r>
      <w:r w:rsidR="00E209F7" w:rsidRPr="00E209F7">
        <w:rPr>
          <w:rFonts w:ascii="Arial" w:hAnsi="Arial" w:cs="Arial"/>
          <w:bCs/>
          <w:i/>
          <w:iCs/>
          <w:sz w:val="28"/>
          <w:szCs w:val="28"/>
        </w:rPr>
        <w:t>να οδηγηθεί αναπόδραστα στο συμπέρασμα ότι ο Εφεσίβλητος επιτέθηκε και τραυμάτισε τον Εφεσείοντα</w:t>
      </w:r>
      <w:r w:rsidR="00E209F7">
        <w:rPr>
          <w:rFonts w:ascii="Arial" w:hAnsi="Arial" w:cs="Arial"/>
          <w:bCs/>
          <w:sz w:val="28"/>
          <w:szCs w:val="28"/>
        </w:rPr>
        <w:t>»</w:t>
      </w:r>
      <w:r w:rsidR="00C15E1B">
        <w:rPr>
          <w:rFonts w:ascii="Arial" w:hAnsi="Arial" w:cs="Arial"/>
          <w:bCs/>
          <w:sz w:val="28"/>
          <w:szCs w:val="28"/>
        </w:rPr>
        <w:t>,</w:t>
      </w:r>
      <w:r w:rsidR="00473A78">
        <w:rPr>
          <w:rFonts w:ascii="Arial" w:hAnsi="Arial" w:cs="Arial"/>
          <w:bCs/>
          <w:sz w:val="28"/>
          <w:szCs w:val="28"/>
        </w:rPr>
        <w:t xml:space="preserve"> δηλαδή να αποδεχ</w:t>
      </w:r>
      <w:r w:rsidR="00C74BE6">
        <w:rPr>
          <w:rFonts w:ascii="Arial" w:hAnsi="Arial" w:cs="Arial"/>
          <w:bCs/>
          <w:sz w:val="28"/>
          <w:szCs w:val="28"/>
        </w:rPr>
        <w:t>θ</w:t>
      </w:r>
      <w:r w:rsidR="00473A78">
        <w:rPr>
          <w:rFonts w:ascii="Arial" w:hAnsi="Arial" w:cs="Arial"/>
          <w:bCs/>
          <w:sz w:val="28"/>
          <w:szCs w:val="28"/>
        </w:rPr>
        <w:t>εί την εκδοχή του Εφεσείοντα ότι κτυπήθηκε από το κρυστάλλινο κύπελλο.  Εμμέσως, πλην σαφώς</w:t>
      </w:r>
      <w:r w:rsidR="00C15E1B">
        <w:rPr>
          <w:rFonts w:ascii="Arial" w:hAnsi="Arial" w:cs="Arial"/>
          <w:bCs/>
          <w:sz w:val="28"/>
          <w:szCs w:val="28"/>
        </w:rPr>
        <w:t xml:space="preserve">, όπως επιβεβαιώνεται και από το </w:t>
      </w:r>
      <w:r w:rsidR="00C15E1B">
        <w:rPr>
          <w:rFonts w:ascii="Arial" w:hAnsi="Arial" w:cs="Arial"/>
          <w:bCs/>
          <w:sz w:val="28"/>
          <w:szCs w:val="28"/>
        </w:rPr>
        <w:lastRenderedPageBreak/>
        <w:t>περίγραμμα που καταχώρισε</w:t>
      </w:r>
      <w:r w:rsidR="00473A78">
        <w:rPr>
          <w:rFonts w:ascii="Arial" w:hAnsi="Arial" w:cs="Arial"/>
          <w:bCs/>
          <w:sz w:val="28"/>
          <w:szCs w:val="28"/>
        </w:rPr>
        <w:t>, προσβάλλεται η κρίση του πρωτόδικου Δικαστηρίου ως προς την αξιοπιστία των</w:t>
      </w:r>
      <w:r w:rsidR="00071A55">
        <w:rPr>
          <w:rFonts w:ascii="Arial" w:hAnsi="Arial" w:cs="Arial"/>
          <w:bCs/>
          <w:sz w:val="28"/>
          <w:szCs w:val="28"/>
        </w:rPr>
        <w:t xml:space="preserve"> αυτοπτών μαρτύρων, </w:t>
      </w:r>
      <w:r w:rsidR="00C15E1B">
        <w:rPr>
          <w:rFonts w:ascii="Arial" w:hAnsi="Arial" w:cs="Arial"/>
          <w:bCs/>
          <w:sz w:val="28"/>
          <w:szCs w:val="28"/>
        </w:rPr>
        <w:t>δηλαδή του Εφεσείοντα, του Εφεσίβλητου</w:t>
      </w:r>
      <w:r w:rsidR="00071A55">
        <w:rPr>
          <w:rFonts w:ascii="Arial" w:hAnsi="Arial" w:cs="Arial"/>
          <w:bCs/>
          <w:sz w:val="28"/>
          <w:szCs w:val="28"/>
        </w:rPr>
        <w:t xml:space="preserve"> και της πεθεράς τους.  </w:t>
      </w:r>
    </w:p>
    <w:p w14:paraId="271DBE55" w14:textId="77777777" w:rsidR="00C15E1B" w:rsidRDefault="00C15E1B" w:rsidP="00FC3873">
      <w:pPr>
        <w:spacing w:after="0" w:line="480" w:lineRule="auto"/>
        <w:ind w:firstLine="270"/>
        <w:jc w:val="both"/>
        <w:rPr>
          <w:rFonts w:ascii="Arial" w:hAnsi="Arial" w:cs="Arial"/>
          <w:bCs/>
          <w:sz w:val="28"/>
          <w:szCs w:val="28"/>
        </w:rPr>
      </w:pPr>
    </w:p>
    <w:p w14:paraId="2216A859" w14:textId="2BF6806D" w:rsidR="00951B58" w:rsidRDefault="00071A55" w:rsidP="00FC3873">
      <w:pPr>
        <w:spacing w:after="0" w:line="480" w:lineRule="auto"/>
        <w:ind w:firstLine="270"/>
        <w:jc w:val="both"/>
        <w:rPr>
          <w:rFonts w:ascii="Arial" w:hAnsi="Arial" w:cs="Arial"/>
          <w:bCs/>
          <w:sz w:val="28"/>
          <w:szCs w:val="28"/>
        </w:rPr>
      </w:pPr>
      <w:r>
        <w:rPr>
          <w:rFonts w:ascii="Arial" w:hAnsi="Arial" w:cs="Arial"/>
          <w:bCs/>
          <w:sz w:val="28"/>
          <w:szCs w:val="28"/>
        </w:rPr>
        <w:t>Οι λόγοι έφεσης 3 και 4 περιστρέφονται γύρω από τον ίδιο άξονα.  Με το λόγο έφεσης 3 προβάλλεται ότι η πρωτόδικη απόφαση δεν είναι επαρκώς αιτιολογημένη και ότι το πρωτόδικο Δικαστήριο απέτυχε να αξιολογήσει ορθά την ενώπιον του μαρτυρία και την παραδοχή του Εφεσίβλητου</w:t>
      </w:r>
      <w:r w:rsidR="007F6026">
        <w:rPr>
          <w:rFonts w:ascii="Arial" w:hAnsi="Arial" w:cs="Arial"/>
          <w:bCs/>
          <w:sz w:val="28"/>
          <w:szCs w:val="28"/>
        </w:rPr>
        <w:t>, ενώ με το λόγο έφεσης 4 ότι δεν έλαβε υπόψη του ουσιαστική μαρτυρία και ότι τα ευρήματα του δεν επιβεβαιώνονταν από την προσαχθείσα μαρτυρία</w:t>
      </w:r>
      <w:r w:rsidR="00C15E1B">
        <w:rPr>
          <w:rFonts w:ascii="Arial" w:hAnsi="Arial" w:cs="Arial"/>
          <w:bCs/>
          <w:sz w:val="28"/>
          <w:szCs w:val="28"/>
        </w:rPr>
        <w:t>,</w:t>
      </w:r>
      <w:r w:rsidR="007F6026">
        <w:rPr>
          <w:rFonts w:ascii="Arial" w:hAnsi="Arial" w:cs="Arial"/>
          <w:bCs/>
          <w:sz w:val="28"/>
          <w:szCs w:val="28"/>
        </w:rPr>
        <w:t xml:space="preserve"> συγκρούονταν με τη λογική και οδηγούσαν σε παράλογα συμπεράσματα.</w:t>
      </w:r>
      <w:r w:rsidR="009048D7">
        <w:rPr>
          <w:rFonts w:ascii="Arial" w:hAnsi="Arial" w:cs="Arial"/>
          <w:bCs/>
          <w:sz w:val="28"/>
          <w:szCs w:val="28"/>
        </w:rPr>
        <w:t xml:space="preserve">  Ακόμα ότι δεν είχε κατανοήσει την Έκθεση Απαίτησης του Εφεσείοντα, με αναφορά στο απόσπασμα της σελ.20 της πρωτόδικης απόφασης που έχουμε καταγράψει πιο πάνω.</w:t>
      </w:r>
    </w:p>
    <w:p w14:paraId="75706589" w14:textId="77777777" w:rsidR="00C50A25" w:rsidRDefault="00C50A25" w:rsidP="00FC3873">
      <w:pPr>
        <w:spacing w:after="0" w:line="480" w:lineRule="auto"/>
        <w:ind w:firstLine="270"/>
        <w:jc w:val="both"/>
        <w:rPr>
          <w:rFonts w:ascii="Arial" w:hAnsi="Arial" w:cs="Arial"/>
          <w:bCs/>
          <w:sz w:val="28"/>
          <w:szCs w:val="28"/>
        </w:rPr>
      </w:pPr>
    </w:p>
    <w:p w14:paraId="356A2DAD" w14:textId="3AF9D561" w:rsidR="00C50A25" w:rsidRDefault="00C45BA2" w:rsidP="00C50A25">
      <w:pPr>
        <w:spacing w:after="0" w:line="480" w:lineRule="auto"/>
        <w:ind w:firstLine="270"/>
        <w:jc w:val="both"/>
        <w:rPr>
          <w:rFonts w:ascii="Arial" w:hAnsi="Arial" w:cs="Arial"/>
          <w:bCs/>
          <w:sz w:val="28"/>
          <w:szCs w:val="28"/>
        </w:rPr>
      </w:pPr>
      <w:r>
        <w:rPr>
          <w:rFonts w:ascii="Arial" w:hAnsi="Arial" w:cs="Arial"/>
          <w:bCs/>
          <w:sz w:val="28"/>
          <w:szCs w:val="28"/>
        </w:rPr>
        <w:t xml:space="preserve">Πράγματι, </w:t>
      </w:r>
      <w:r w:rsidR="00C15E1B">
        <w:rPr>
          <w:rFonts w:ascii="Arial" w:hAnsi="Arial" w:cs="Arial"/>
          <w:bCs/>
          <w:sz w:val="28"/>
          <w:szCs w:val="28"/>
        </w:rPr>
        <w:t xml:space="preserve">ο Εφεσείων </w:t>
      </w:r>
      <w:r>
        <w:rPr>
          <w:rFonts w:ascii="Arial" w:hAnsi="Arial" w:cs="Arial"/>
          <w:bCs/>
          <w:sz w:val="28"/>
          <w:szCs w:val="28"/>
        </w:rPr>
        <w:t>δ</w:t>
      </w:r>
      <w:r w:rsidR="00C50A25">
        <w:rPr>
          <w:rFonts w:ascii="Arial" w:hAnsi="Arial" w:cs="Arial"/>
          <w:bCs/>
          <w:sz w:val="28"/>
          <w:szCs w:val="28"/>
        </w:rPr>
        <w:t xml:space="preserve">εν </w:t>
      </w:r>
      <w:r w:rsidR="00C15E1B">
        <w:rPr>
          <w:rFonts w:ascii="Arial" w:hAnsi="Arial" w:cs="Arial"/>
          <w:bCs/>
          <w:sz w:val="28"/>
          <w:szCs w:val="28"/>
        </w:rPr>
        <w:t xml:space="preserve">είχε </w:t>
      </w:r>
      <w:r w:rsidR="00C74BE6">
        <w:rPr>
          <w:rFonts w:ascii="Arial" w:hAnsi="Arial" w:cs="Arial"/>
          <w:bCs/>
          <w:sz w:val="28"/>
          <w:szCs w:val="28"/>
        </w:rPr>
        <w:t>δικογραφήσει</w:t>
      </w:r>
      <w:r w:rsidR="00C50A25">
        <w:rPr>
          <w:rFonts w:ascii="Arial" w:hAnsi="Arial" w:cs="Arial"/>
          <w:bCs/>
          <w:sz w:val="28"/>
          <w:szCs w:val="28"/>
        </w:rPr>
        <w:t xml:space="preserve"> μόνο ότι κτυπήθηκε από κρυστάλλινο κύπελλο.  </w:t>
      </w:r>
      <w:r w:rsidR="00C74BE6">
        <w:rPr>
          <w:rFonts w:ascii="Arial" w:hAnsi="Arial" w:cs="Arial"/>
          <w:bCs/>
          <w:sz w:val="28"/>
          <w:szCs w:val="28"/>
        </w:rPr>
        <w:t>Σ</w:t>
      </w:r>
      <w:r w:rsidR="00C15E1B">
        <w:rPr>
          <w:rFonts w:ascii="Arial" w:hAnsi="Arial" w:cs="Arial"/>
          <w:bCs/>
          <w:sz w:val="28"/>
          <w:szCs w:val="28"/>
        </w:rPr>
        <w:t>την Έκθεση Απαίτησης του</w:t>
      </w:r>
      <w:r w:rsidR="00C50A25">
        <w:rPr>
          <w:rFonts w:ascii="Arial" w:hAnsi="Arial" w:cs="Arial"/>
          <w:bCs/>
          <w:sz w:val="28"/>
          <w:szCs w:val="28"/>
        </w:rPr>
        <w:t xml:space="preserve"> </w:t>
      </w:r>
      <w:r w:rsidR="00EC283B">
        <w:rPr>
          <w:rFonts w:ascii="Arial" w:hAnsi="Arial" w:cs="Arial"/>
          <w:bCs/>
          <w:sz w:val="28"/>
          <w:szCs w:val="28"/>
        </w:rPr>
        <w:t xml:space="preserve">ισχυρίστηκε επίσης </w:t>
      </w:r>
      <w:r w:rsidR="00C50A25">
        <w:rPr>
          <w:rFonts w:ascii="Arial" w:hAnsi="Arial" w:cs="Arial"/>
          <w:bCs/>
          <w:sz w:val="28"/>
          <w:szCs w:val="28"/>
        </w:rPr>
        <w:t>ότι ο Εφεσίβλητος τον είχε γρονθοκοπήσει στην πλάτη</w:t>
      </w:r>
      <w:r w:rsidR="00C15E1B">
        <w:rPr>
          <w:rFonts w:ascii="Arial" w:hAnsi="Arial" w:cs="Arial"/>
          <w:bCs/>
          <w:sz w:val="28"/>
          <w:szCs w:val="28"/>
        </w:rPr>
        <w:t>.  Όμως,</w:t>
      </w:r>
      <w:r w:rsidR="00C50A25">
        <w:rPr>
          <w:rFonts w:ascii="Arial" w:hAnsi="Arial" w:cs="Arial"/>
          <w:bCs/>
          <w:sz w:val="28"/>
          <w:szCs w:val="28"/>
        </w:rPr>
        <w:t xml:space="preserve"> εφόσον όλες οι βλάβες που είχε ήταν στο κεφάλι, </w:t>
      </w:r>
      <w:r w:rsidR="00EC283B">
        <w:rPr>
          <w:rFonts w:ascii="Arial" w:hAnsi="Arial" w:cs="Arial"/>
          <w:bCs/>
          <w:sz w:val="28"/>
          <w:szCs w:val="28"/>
        </w:rPr>
        <w:t xml:space="preserve">αυτές </w:t>
      </w:r>
      <w:r w:rsidR="00C15E1B">
        <w:rPr>
          <w:rFonts w:ascii="Arial" w:hAnsi="Arial" w:cs="Arial"/>
          <w:bCs/>
          <w:sz w:val="28"/>
          <w:szCs w:val="28"/>
        </w:rPr>
        <w:t>δεν σχετίζονταν</w:t>
      </w:r>
      <w:r w:rsidR="00C50A25">
        <w:rPr>
          <w:rFonts w:ascii="Arial" w:hAnsi="Arial" w:cs="Arial"/>
          <w:bCs/>
          <w:sz w:val="28"/>
          <w:szCs w:val="28"/>
        </w:rPr>
        <w:t xml:space="preserve"> με τα γρονθοκοπήματα στην πλάτη</w:t>
      </w:r>
      <w:r w:rsidR="00C15E1B">
        <w:rPr>
          <w:rFonts w:ascii="Arial" w:hAnsi="Arial" w:cs="Arial"/>
          <w:bCs/>
          <w:sz w:val="28"/>
          <w:szCs w:val="28"/>
        </w:rPr>
        <w:t xml:space="preserve"> και ούτε </w:t>
      </w:r>
      <w:r w:rsidR="00C15E1B">
        <w:rPr>
          <w:rFonts w:ascii="Arial" w:hAnsi="Arial" w:cs="Arial"/>
          <w:bCs/>
          <w:sz w:val="28"/>
          <w:szCs w:val="28"/>
        </w:rPr>
        <w:lastRenderedPageBreak/>
        <w:t>και διασυνδέθηκαν με αυτά με τη μαρτυρία</w:t>
      </w:r>
      <w:r w:rsidR="00C50A25">
        <w:rPr>
          <w:rFonts w:ascii="Arial" w:hAnsi="Arial" w:cs="Arial"/>
          <w:bCs/>
          <w:sz w:val="28"/>
          <w:szCs w:val="28"/>
        </w:rPr>
        <w:t>.</w:t>
      </w:r>
      <w:r w:rsidR="009D1281">
        <w:rPr>
          <w:rFonts w:ascii="Arial" w:hAnsi="Arial" w:cs="Arial"/>
          <w:bCs/>
          <w:sz w:val="28"/>
          <w:szCs w:val="28"/>
        </w:rPr>
        <w:t xml:space="preserve">  Το πρωτόδικο Δικαστήριο επεσήμανε τον τρόπο που είχε δικογραφηθεί η αξίωση και νομίζουμε ότι η αναφορά του ότι «</w:t>
      </w:r>
      <w:r w:rsidR="009D1281">
        <w:rPr>
          <w:rFonts w:ascii="Arial" w:hAnsi="Arial" w:cs="Arial"/>
          <w:bCs/>
          <w:i/>
          <w:iCs/>
          <w:sz w:val="28"/>
          <w:szCs w:val="28"/>
        </w:rPr>
        <w:t>παρά το εύρημα μου το οποίο να οδηγούσε σε επιδίκαση αποζημιώσεων</w:t>
      </w:r>
      <w:r w:rsidR="009D1281">
        <w:rPr>
          <w:rFonts w:ascii="Arial" w:hAnsi="Arial" w:cs="Arial"/>
          <w:bCs/>
          <w:sz w:val="28"/>
          <w:szCs w:val="28"/>
        </w:rPr>
        <w:t xml:space="preserve">» σήμαινε ότι εάν η δικογραφία είχε διαμορφωθεί διαφορετικά, με βάση τα ευρήματα του θα είχε επιδικάσει κάποιες αποζημιώσεις.  Όμως, το εύρημα του πρωτόδικου Δικαστηρίου ότι το κρυστάλλινο κύπελλο δεν κτύπησε τον Εφεσείοντα ήταν καταλυτικό στο να μην επιδικαστούν αποζημιώσεις για </w:t>
      </w:r>
      <w:r w:rsidR="00C15E1B">
        <w:rPr>
          <w:rFonts w:ascii="Arial" w:hAnsi="Arial" w:cs="Arial"/>
          <w:bCs/>
          <w:sz w:val="28"/>
          <w:szCs w:val="28"/>
        </w:rPr>
        <w:t>τις βλάβες στο κεφάλι</w:t>
      </w:r>
      <w:r w:rsidR="009D1281">
        <w:rPr>
          <w:rFonts w:ascii="Arial" w:hAnsi="Arial" w:cs="Arial"/>
          <w:bCs/>
          <w:sz w:val="28"/>
          <w:szCs w:val="28"/>
        </w:rPr>
        <w:t>, όπως ήταν διαμορφωμένη η Έκθεση Απαίτησης.</w:t>
      </w:r>
    </w:p>
    <w:p w14:paraId="35900898" w14:textId="77777777" w:rsidR="009D1281" w:rsidRDefault="009D1281" w:rsidP="00C50A25">
      <w:pPr>
        <w:spacing w:after="0" w:line="480" w:lineRule="auto"/>
        <w:ind w:firstLine="270"/>
        <w:jc w:val="both"/>
        <w:rPr>
          <w:rFonts w:ascii="Arial" w:hAnsi="Arial" w:cs="Arial"/>
          <w:bCs/>
          <w:sz w:val="28"/>
          <w:szCs w:val="28"/>
        </w:rPr>
      </w:pPr>
    </w:p>
    <w:p w14:paraId="37231CA5" w14:textId="04E2FDCF" w:rsidR="00175752" w:rsidRDefault="009D1281" w:rsidP="00C50A25">
      <w:pPr>
        <w:spacing w:after="0" w:line="480" w:lineRule="auto"/>
        <w:ind w:firstLine="270"/>
        <w:jc w:val="both"/>
        <w:rPr>
          <w:rFonts w:ascii="Arial" w:hAnsi="Arial" w:cs="Arial"/>
          <w:bCs/>
          <w:sz w:val="28"/>
          <w:szCs w:val="28"/>
        </w:rPr>
      </w:pPr>
      <w:r>
        <w:rPr>
          <w:rFonts w:ascii="Arial" w:hAnsi="Arial" w:cs="Arial"/>
          <w:bCs/>
          <w:sz w:val="28"/>
          <w:szCs w:val="28"/>
        </w:rPr>
        <w:t xml:space="preserve">Είναι ουσιαστικά το βασικό </w:t>
      </w:r>
      <w:r w:rsidR="00EC283B">
        <w:rPr>
          <w:rFonts w:ascii="Arial" w:hAnsi="Arial" w:cs="Arial"/>
          <w:bCs/>
          <w:sz w:val="28"/>
          <w:szCs w:val="28"/>
        </w:rPr>
        <w:t xml:space="preserve">αυτό </w:t>
      </w:r>
      <w:r>
        <w:rPr>
          <w:rFonts w:ascii="Arial" w:hAnsi="Arial" w:cs="Arial"/>
          <w:bCs/>
          <w:sz w:val="28"/>
          <w:szCs w:val="28"/>
        </w:rPr>
        <w:t>εύρημα που προσβάλλει ο</w:t>
      </w:r>
      <w:r w:rsidR="00EC283B">
        <w:rPr>
          <w:rFonts w:ascii="Arial" w:hAnsi="Arial" w:cs="Arial"/>
          <w:bCs/>
          <w:sz w:val="28"/>
          <w:szCs w:val="28"/>
        </w:rPr>
        <w:t xml:space="preserve"> </w:t>
      </w:r>
      <w:r>
        <w:rPr>
          <w:rFonts w:ascii="Arial" w:hAnsi="Arial" w:cs="Arial"/>
          <w:bCs/>
          <w:sz w:val="28"/>
          <w:szCs w:val="28"/>
        </w:rPr>
        <w:t xml:space="preserve">Εφεσείων, δεδομένης και της αποδοχής της μαρτυρίας των ιατρών που κατέθεσαν αναφορικά με τους τραυματισμούς του.  Όμως, η εισήγηση ότι η λογική οδηγεί στο ότι οι βλάβες του Εφεσείοντα ήταν το αποτέλεσμα του επίδικου </w:t>
      </w:r>
      <w:r w:rsidR="00DE045A">
        <w:rPr>
          <w:rFonts w:ascii="Arial" w:hAnsi="Arial" w:cs="Arial"/>
          <w:bCs/>
          <w:sz w:val="28"/>
          <w:szCs w:val="28"/>
        </w:rPr>
        <w:t>επεισοδίου</w:t>
      </w:r>
      <w:r>
        <w:rPr>
          <w:rFonts w:ascii="Arial" w:hAnsi="Arial" w:cs="Arial"/>
          <w:bCs/>
          <w:sz w:val="28"/>
          <w:szCs w:val="28"/>
        </w:rPr>
        <w:t xml:space="preserve">, δεν οδηγεί </w:t>
      </w:r>
      <w:r w:rsidR="00DE045A">
        <w:rPr>
          <w:rFonts w:ascii="Arial" w:hAnsi="Arial" w:cs="Arial"/>
          <w:bCs/>
          <w:sz w:val="28"/>
          <w:szCs w:val="28"/>
        </w:rPr>
        <w:t>απαρέγκλιτα στο ότι είχε κτυπηθεί με το κρυστάλλινο κύπελλο.</w:t>
      </w:r>
      <w:r>
        <w:rPr>
          <w:rFonts w:ascii="Arial" w:hAnsi="Arial" w:cs="Arial"/>
          <w:bCs/>
          <w:sz w:val="28"/>
          <w:szCs w:val="28"/>
        </w:rPr>
        <w:t xml:space="preserve">  </w:t>
      </w:r>
    </w:p>
    <w:p w14:paraId="3602ED9B" w14:textId="77777777" w:rsidR="00DC5BF8" w:rsidRDefault="00DC5BF8" w:rsidP="00C50A25">
      <w:pPr>
        <w:spacing w:after="0" w:line="480" w:lineRule="auto"/>
        <w:ind w:firstLine="270"/>
        <w:jc w:val="both"/>
        <w:rPr>
          <w:rFonts w:ascii="Arial" w:hAnsi="Arial" w:cs="Arial"/>
          <w:bCs/>
          <w:sz w:val="28"/>
          <w:szCs w:val="28"/>
        </w:rPr>
      </w:pPr>
    </w:p>
    <w:p w14:paraId="249E3BD1" w14:textId="374CA293" w:rsidR="00175752" w:rsidRDefault="00175752" w:rsidP="00C50A25">
      <w:pPr>
        <w:spacing w:after="0" w:line="480" w:lineRule="auto"/>
        <w:ind w:firstLine="270"/>
        <w:jc w:val="both"/>
        <w:rPr>
          <w:rFonts w:ascii="Arial" w:hAnsi="Arial" w:cs="Arial"/>
          <w:bCs/>
          <w:sz w:val="28"/>
          <w:szCs w:val="28"/>
        </w:rPr>
      </w:pPr>
      <w:r>
        <w:rPr>
          <w:rFonts w:ascii="Arial" w:hAnsi="Arial" w:cs="Arial"/>
          <w:bCs/>
          <w:sz w:val="28"/>
          <w:szCs w:val="28"/>
        </w:rPr>
        <w:t>Το πρωτόδικο Δικαστήριο ανέφερε ότι του αφέθηκε η εντύπωση ότι ο Εφεσείων δεν αποκάλυψε την αλήθεια.</w:t>
      </w:r>
      <w:r w:rsidR="00F15660">
        <w:rPr>
          <w:rFonts w:ascii="Arial" w:hAnsi="Arial" w:cs="Arial"/>
          <w:bCs/>
          <w:sz w:val="28"/>
          <w:szCs w:val="28"/>
        </w:rPr>
        <w:t xml:space="preserve"> </w:t>
      </w:r>
      <w:r>
        <w:rPr>
          <w:rFonts w:ascii="Arial" w:hAnsi="Arial" w:cs="Arial"/>
          <w:bCs/>
          <w:sz w:val="28"/>
          <w:szCs w:val="28"/>
        </w:rPr>
        <w:t xml:space="preserve"> </w:t>
      </w:r>
      <w:r w:rsidR="00F15660">
        <w:rPr>
          <w:rFonts w:ascii="Arial" w:hAnsi="Arial" w:cs="Arial"/>
          <w:bCs/>
          <w:sz w:val="28"/>
          <w:szCs w:val="28"/>
        </w:rPr>
        <w:t>Διέκρινε αναφορές στη μαρτυρία του σε σχέση με τις βλάβες που είχε υποστεί, που δεν υποστηρίζονταν από την ιατρική μαρτυρία που έγινε αποδε</w:t>
      </w:r>
      <w:r w:rsidR="00EC283B">
        <w:rPr>
          <w:rFonts w:ascii="Arial" w:hAnsi="Arial" w:cs="Arial"/>
          <w:bCs/>
          <w:sz w:val="28"/>
          <w:szCs w:val="28"/>
        </w:rPr>
        <w:t>κ</w:t>
      </w:r>
      <w:r w:rsidR="00F15660">
        <w:rPr>
          <w:rFonts w:ascii="Arial" w:hAnsi="Arial" w:cs="Arial"/>
          <w:bCs/>
          <w:sz w:val="28"/>
          <w:szCs w:val="28"/>
        </w:rPr>
        <w:t xml:space="preserve">τή και </w:t>
      </w:r>
      <w:r w:rsidR="00F15660">
        <w:rPr>
          <w:rFonts w:ascii="Arial" w:hAnsi="Arial" w:cs="Arial"/>
          <w:bCs/>
          <w:sz w:val="28"/>
          <w:szCs w:val="28"/>
        </w:rPr>
        <w:lastRenderedPageBreak/>
        <w:t xml:space="preserve">που αναδείκνυαν την πρόθεση του να </w:t>
      </w:r>
      <w:proofErr w:type="spellStart"/>
      <w:r w:rsidR="00F15660">
        <w:rPr>
          <w:rFonts w:ascii="Arial" w:hAnsi="Arial" w:cs="Arial"/>
          <w:bCs/>
          <w:sz w:val="28"/>
          <w:szCs w:val="28"/>
        </w:rPr>
        <w:t>ψευσθεί</w:t>
      </w:r>
      <w:proofErr w:type="spellEnd"/>
      <w:r w:rsidR="00F15660">
        <w:rPr>
          <w:rFonts w:ascii="Arial" w:hAnsi="Arial" w:cs="Arial"/>
          <w:bCs/>
          <w:sz w:val="28"/>
          <w:szCs w:val="28"/>
        </w:rPr>
        <w:t xml:space="preserve">. </w:t>
      </w:r>
      <w:r>
        <w:rPr>
          <w:rFonts w:ascii="Arial" w:hAnsi="Arial" w:cs="Arial"/>
          <w:bCs/>
          <w:sz w:val="28"/>
          <w:szCs w:val="28"/>
        </w:rPr>
        <w:t xml:space="preserve"> Αντίθετα, καλή εντύπωση είχε προκαλέσει</w:t>
      </w:r>
      <w:r w:rsidR="00F15660">
        <w:rPr>
          <w:rFonts w:ascii="Arial" w:hAnsi="Arial" w:cs="Arial"/>
          <w:bCs/>
          <w:sz w:val="28"/>
          <w:szCs w:val="28"/>
        </w:rPr>
        <w:t xml:space="preserve"> στο πρωτόδικο Δικαστήριο</w:t>
      </w:r>
      <w:r>
        <w:rPr>
          <w:rFonts w:ascii="Arial" w:hAnsi="Arial" w:cs="Arial"/>
          <w:bCs/>
          <w:sz w:val="28"/>
          <w:szCs w:val="28"/>
        </w:rPr>
        <w:t xml:space="preserve"> ο Εφεσίβλητος.  </w:t>
      </w:r>
      <w:r w:rsidR="00F15660">
        <w:rPr>
          <w:rFonts w:ascii="Arial" w:hAnsi="Arial" w:cs="Arial"/>
          <w:bCs/>
          <w:sz w:val="28"/>
          <w:szCs w:val="28"/>
        </w:rPr>
        <w:t>Έ</w:t>
      </w:r>
      <w:r>
        <w:rPr>
          <w:rFonts w:ascii="Arial" w:hAnsi="Arial" w:cs="Arial"/>
          <w:bCs/>
          <w:sz w:val="28"/>
          <w:szCs w:val="28"/>
        </w:rPr>
        <w:t>κρινε τις παραδοχές του ότι έριξε το δοχείο</w:t>
      </w:r>
      <w:r w:rsidR="00EC283B">
        <w:rPr>
          <w:rFonts w:ascii="Arial" w:hAnsi="Arial" w:cs="Arial"/>
          <w:bCs/>
          <w:sz w:val="28"/>
          <w:szCs w:val="28"/>
        </w:rPr>
        <w:t>, έστω</w:t>
      </w:r>
      <w:r>
        <w:rPr>
          <w:rFonts w:ascii="Arial" w:hAnsi="Arial" w:cs="Arial"/>
          <w:bCs/>
          <w:sz w:val="28"/>
          <w:szCs w:val="28"/>
        </w:rPr>
        <w:t xml:space="preserve"> χωρίς να κτυπήσει οιονδήποτε</w:t>
      </w:r>
      <w:r w:rsidR="00EC283B">
        <w:rPr>
          <w:rFonts w:ascii="Arial" w:hAnsi="Arial" w:cs="Arial"/>
          <w:bCs/>
          <w:sz w:val="28"/>
          <w:szCs w:val="28"/>
        </w:rPr>
        <w:t>,</w:t>
      </w:r>
      <w:r>
        <w:rPr>
          <w:rFonts w:ascii="Arial" w:hAnsi="Arial" w:cs="Arial"/>
          <w:bCs/>
          <w:sz w:val="28"/>
          <w:szCs w:val="28"/>
        </w:rPr>
        <w:t xml:space="preserve"> και ότι μετά αλληλοκτυπήθηκαν με τον Εφεσείοντα, ότι ενίσχυαν την πεποίθηση του για την ειλικρίνεια του.  Μάρτυρα που είπε την αλήθεια για το περιστατικό, χαρακτήρισε και την πεθερά των διαδίκων</w:t>
      </w:r>
      <w:r w:rsidR="00346FC2">
        <w:rPr>
          <w:rFonts w:ascii="Arial" w:hAnsi="Arial" w:cs="Arial"/>
          <w:bCs/>
          <w:sz w:val="28"/>
          <w:szCs w:val="28"/>
        </w:rPr>
        <w:t>, εκτιμώντας ότι κάποια πικρία που είχε αναφορικά με τον Εφεσείοντα δεν κλόνιζ</w:t>
      </w:r>
      <w:r w:rsidR="00555DA8">
        <w:rPr>
          <w:rFonts w:ascii="Arial" w:hAnsi="Arial" w:cs="Arial"/>
          <w:bCs/>
          <w:sz w:val="28"/>
          <w:szCs w:val="28"/>
        </w:rPr>
        <w:t>ε</w:t>
      </w:r>
      <w:r w:rsidR="00346FC2">
        <w:rPr>
          <w:rFonts w:ascii="Arial" w:hAnsi="Arial" w:cs="Arial"/>
          <w:bCs/>
          <w:sz w:val="28"/>
          <w:szCs w:val="28"/>
        </w:rPr>
        <w:t xml:space="preserve"> τη μαρτυρία της.</w:t>
      </w:r>
    </w:p>
    <w:p w14:paraId="7354D48C" w14:textId="77777777" w:rsidR="00F15660" w:rsidRDefault="00F15660" w:rsidP="00F15660">
      <w:pPr>
        <w:spacing w:after="0" w:line="480" w:lineRule="auto"/>
        <w:jc w:val="both"/>
        <w:rPr>
          <w:rFonts w:ascii="Arial" w:hAnsi="Arial" w:cs="Arial"/>
          <w:sz w:val="28"/>
          <w:szCs w:val="28"/>
        </w:rPr>
      </w:pPr>
    </w:p>
    <w:p w14:paraId="628CEC30" w14:textId="6B87771E" w:rsidR="000344B1" w:rsidRDefault="00F15660" w:rsidP="00FC3873">
      <w:pPr>
        <w:spacing w:after="0" w:line="480" w:lineRule="auto"/>
        <w:ind w:firstLine="270"/>
        <w:jc w:val="both"/>
        <w:rPr>
          <w:rFonts w:ascii="Arial" w:hAnsi="Arial" w:cs="Arial"/>
          <w:sz w:val="28"/>
          <w:szCs w:val="28"/>
        </w:rPr>
      </w:pPr>
      <w:r>
        <w:rPr>
          <w:rFonts w:ascii="Arial" w:hAnsi="Arial" w:cs="Arial"/>
          <w:sz w:val="28"/>
          <w:szCs w:val="28"/>
        </w:rPr>
        <w:t xml:space="preserve">Οι </w:t>
      </w:r>
      <w:r w:rsidR="00F4239A">
        <w:rPr>
          <w:rFonts w:ascii="Arial" w:hAnsi="Arial" w:cs="Arial"/>
          <w:sz w:val="28"/>
          <w:szCs w:val="28"/>
        </w:rPr>
        <w:t>αρχές που διέπουν το ζήτημα της παρέμβασης του Εφετείου στην κρίση του πρωτόδικου δικαστηρίου ως προς την αξιοπιστία των μαρτύρων</w:t>
      </w:r>
      <w:r w:rsidRPr="00F15660">
        <w:rPr>
          <w:rFonts w:ascii="Arial" w:hAnsi="Arial" w:cs="Arial"/>
          <w:sz w:val="28"/>
          <w:szCs w:val="28"/>
        </w:rPr>
        <w:t xml:space="preserve"> </w:t>
      </w:r>
      <w:r>
        <w:rPr>
          <w:rFonts w:ascii="Arial" w:hAnsi="Arial" w:cs="Arial"/>
          <w:sz w:val="28"/>
          <w:szCs w:val="28"/>
        </w:rPr>
        <w:t>παραμένουν διαχρονικά αναλλοίωτες</w:t>
      </w:r>
      <w:r w:rsidR="00F4239A">
        <w:rPr>
          <w:rFonts w:ascii="Arial" w:hAnsi="Arial" w:cs="Arial"/>
          <w:sz w:val="28"/>
          <w:szCs w:val="28"/>
        </w:rPr>
        <w:t>.  Σ</w:t>
      </w:r>
      <w:r w:rsidR="00F4239A">
        <w:rPr>
          <w:rFonts w:ascii="Arial" w:eastAsia="Times New Roman" w:hAnsi="Arial" w:cs="Arial"/>
          <w:sz w:val="28"/>
          <w:szCs w:val="28"/>
          <w:lang w:eastAsia="el-GR"/>
        </w:rPr>
        <w:t xml:space="preserve">τη </w:t>
      </w:r>
      <w:r w:rsidR="00F4239A">
        <w:rPr>
          <w:rFonts w:ascii="Arial" w:eastAsia="Times New Roman" w:hAnsi="Arial" w:cs="Arial"/>
          <w:b/>
          <w:bCs/>
          <w:i/>
          <w:iCs/>
          <w:sz w:val="28"/>
          <w:szCs w:val="28"/>
          <w:lang w:eastAsia="el-GR"/>
        </w:rPr>
        <w:t xml:space="preserve">Σολωμού ν. </w:t>
      </w:r>
      <w:r w:rsidR="00F4239A">
        <w:rPr>
          <w:rFonts w:ascii="Arial" w:eastAsia="Times New Roman" w:hAnsi="Arial" w:cs="Arial"/>
          <w:b/>
          <w:bCs/>
          <w:i/>
          <w:iCs/>
          <w:sz w:val="28"/>
          <w:szCs w:val="28"/>
          <w:lang w:val="en-US" w:eastAsia="el-GR"/>
        </w:rPr>
        <w:t>Vineyard</w:t>
      </w:r>
      <w:r w:rsidR="00F4239A" w:rsidRPr="00F4239A">
        <w:rPr>
          <w:rFonts w:ascii="Arial" w:eastAsia="Times New Roman" w:hAnsi="Arial" w:cs="Arial"/>
          <w:b/>
          <w:bCs/>
          <w:i/>
          <w:iCs/>
          <w:sz w:val="28"/>
          <w:szCs w:val="28"/>
          <w:lang w:eastAsia="el-GR"/>
        </w:rPr>
        <w:t xml:space="preserve"> </w:t>
      </w:r>
      <w:r w:rsidR="00F4239A">
        <w:rPr>
          <w:rFonts w:ascii="Arial" w:eastAsia="Times New Roman" w:hAnsi="Arial" w:cs="Arial"/>
          <w:b/>
          <w:bCs/>
          <w:i/>
          <w:iCs/>
          <w:sz w:val="28"/>
          <w:szCs w:val="28"/>
          <w:lang w:val="en-US" w:eastAsia="el-GR"/>
        </w:rPr>
        <w:t>View</w:t>
      </w:r>
      <w:r w:rsidR="00F4239A" w:rsidRPr="00F4239A">
        <w:rPr>
          <w:rFonts w:ascii="Arial" w:eastAsia="Times New Roman" w:hAnsi="Arial" w:cs="Arial"/>
          <w:b/>
          <w:bCs/>
          <w:i/>
          <w:iCs/>
          <w:sz w:val="28"/>
          <w:szCs w:val="28"/>
          <w:lang w:eastAsia="el-GR"/>
        </w:rPr>
        <w:t xml:space="preserve"> </w:t>
      </w:r>
      <w:r w:rsidR="00F4239A">
        <w:rPr>
          <w:rFonts w:ascii="Arial" w:eastAsia="Times New Roman" w:hAnsi="Arial" w:cs="Arial"/>
          <w:b/>
          <w:bCs/>
          <w:i/>
          <w:iCs/>
          <w:sz w:val="28"/>
          <w:szCs w:val="28"/>
          <w:lang w:val="en-US" w:eastAsia="el-GR"/>
        </w:rPr>
        <w:t>Tourist</w:t>
      </w:r>
      <w:r w:rsidR="00F4239A" w:rsidRPr="00F4239A">
        <w:rPr>
          <w:rFonts w:ascii="Arial" w:eastAsia="Times New Roman" w:hAnsi="Arial" w:cs="Arial"/>
          <w:b/>
          <w:bCs/>
          <w:i/>
          <w:iCs/>
          <w:sz w:val="28"/>
          <w:szCs w:val="28"/>
          <w:lang w:eastAsia="el-GR"/>
        </w:rPr>
        <w:t xml:space="preserve"> </w:t>
      </w:r>
      <w:r w:rsidR="00F4239A">
        <w:rPr>
          <w:rFonts w:ascii="Arial" w:eastAsia="Times New Roman" w:hAnsi="Arial" w:cs="Arial"/>
          <w:b/>
          <w:bCs/>
          <w:i/>
          <w:iCs/>
          <w:sz w:val="28"/>
          <w:szCs w:val="28"/>
          <w:lang w:val="en-US" w:eastAsia="el-GR"/>
        </w:rPr>
        <w:t>Enterprises</w:t>
      </w:r>
      <w:r w:rsidR="00F4239A" w:rsidRPr="00F4239A">
        <w:rPr>
          <w:rFonts w:ascii="Arial" w:eastAsia="Times New Roman" w:hAnsi="Arial" w:cs="Arial"/>
          <w:b/>
          <w:bCs/>
          <w:i/>
          <w:iCs/>
          <w:sz w:val="28"/>
          <w:szCs w:val="28"/>
          <w:lang w:eastAsia="el-GR"/>
        </w:rPr>
        <w:t xml:space="preserve"> </w:t>
      </w:r>
      <w:r w:rsidR="00F4239A">
        <w:rPr>
          <w:rFonts w:ascii="Arial" w:eastAsia="Times New Roman" w:hAnsi="Arial" w:cs="Arial"/>
          <w:b/>
          <w:bCs/>
          <w:i/>
          <w:iCs/>
          <w:sz w:val="28"/>
          <w:szCs w:val="28"/>
          <w:lang w:val="en-US" w:eastAsia="el-GR"/>
        </w:rPr>
        <w:t>Ltd</w:t>
      </w:r>
      <w:r w:rsidR="00F4239A">
        <w:rPr>
          <w:rFonts w:ascii="Arial" w:eastAsia="Times New Roman" w:hAnsi="Arial" w:cs="Arial"/>
          <w:b/>
          <w:bCs/>
          <w:i/>
          <w:iCs/>
          <w:sz w:val="28"/>
          <w:szCs w:val="28"/>
          <w:lang w:eastAsia="el-GR"/>
        </w:rPr>
        <w:t xml:space="preserve"> (1998) 1(Α) Α.Α.Δ. 300, </w:t>
      </w:r>
      <w:r w:rsidR="00F4239A">
        <w:rPr>
          <w:rFonts w:ascii="Arial" w:eastAsia="Times New Roman" w:hAnsi="Arial" w:cs="Arial"/>
          <w:sz w:val="28"/>
          <w:szCs w:val="28"/>
          <w:lang w:eastAsia="el-GR"/>
        </w:rPr>
        <w:t>320-1, αναφέρεται ότι</w:t>
      </w:r>
      <w:r w:rsidR="00F4239A">
        <w:rPr>
          <w:rFonts w:ascii="Arial" w:hAnsi="Arial" w:cs="Arial"/>
          <w:sz w:val="28"/>
          <w:szCs w:val="28"/>
        </w:rPr>
        <w:t xml:space="preserve"> η αξιολόγηση της αξιοπιστίας των μαρτύρων ανήκει </w:t>
      </w:r>
      <w:proofErr w:type="spellStart"/>
      <w:r w:rsidR="00F4239A">
        <w:rPr>
          <w:rFonts w:ascii="Arial" w:hAnsi="Arial" w:cs="Arial"/>
          <w:sz w:val="28"/>
          <w:szCs w:val="28"/>
        </w:rPr>
        <w:t>κατ</w:t>
      </w:r>
      <w:proofErr w:type="spellEnd"/>
      <w:r w:rsidR="00F4239A">
        <w:rPr>
          <w:rFonts w:ascii="Arial" w:hAnsi="Arial" w:cs="Arial"/>
          <w:sz w:val="28"/>
          <w:szCs w:val="28"/>
        </w:rPr>
        <w:t>΄ εξοχή στο πρωτόδικο δικαστήριο το οποίο είχε την ευκαιρία να ακούσει τους μάρτυρες και να παρακολουθήσει τη συμπεριφορά τους στο εδώλιο του µ</w:t>
      </w:r>
      <w:proofErr w:type="spellStart"/>
      <w:r w:rsidR="00F4239A">
        <w:rPr>
          <w:rFonts w:ascii="Arial" w:hAnsi="Arial" w:cs="Arial"/>
          <w:sz w:val="28"/>
          <w:szCs w:val="28"/>
        </w:rPr>
        <w:t>άρτυρα</w:t>
      </w:r>
      <w:proofErr w:type="spellEnd"/>
      <w:r w:rsidR="00F4239A">
        <w:rPr>
          <w:rFonts w:ascii="Arial" w:hAnsi="Arial" w:cs="Arial"/>
          <w:sz w:val="28"/>
          <w:szCs w:val="28"/>
        </w:rPr>
        <w:t xml:space="preserve">.  Κατά κανόνα το Εφετείο σπάνια </w:t>
      </w:r>
      <w:proofErr w:type="spellStart"/>
      <w:r w:rsidR="00F4239A">
        <w:rPr>
          <w:rFonts w:ascii="Arial" w:hAnsi="Arial" w:cs="Arial"/>
          <w:sz w:val="28"/>
          <w:szCs w:val="28"/>
        </w:rPr>
        <w:t>επεµβαίνει</w:t>
      </w:r>
      <w:proofErr w:type="spellEnd"/>
      <w:r w:rsidR="00F4239A">
        <w:rPr>
          <w:rFonts w:ascii="Arial" w:hAnsi="Arial" w:cs="Arial"/>
          <w:sz w:val="28"/>
          <w:szCs w:val="28"/>
        </w:rPr>
        <w:t>, όταν τα ευρήματα καταφαίνονται εξ αντικειµένου ανυπόστατα ή όταν είναι παράλογα ή αυθαίρετα ή δεν υποστηρίζονται από τη µ</w:t>
      </w:r>
      <w:proofErr w:type="spellStart"/>
      <w:r w:rsidR="00F4239A">
        <w:rPr>
          <w:rFonts w:ascii="Arial" w:hAnsi="Arial" w:cs="Arial"/>
          <w:sz w:val="28"/>
          <w:szCs w:val="28"/>
        </w:rPr>
        <w:t>αρτυρία</w:t>
      </w:r>
      <w:proofErr w:type="spellEnd"/>
      <w:r w:rsidR="00F4239A">
        <w:rPr>
          <w:rFonts w:ascii="Arial" w:hAnsi="Arial" w:cs="Arial"/>
          <w:sz w:val="28"/>
          <w:szCs w:val="28"/>
        </w:rPr>
        <w:t xml:space="preserve"> που έγινε αποδε</w:t>
      </w:r>
      <w:r w:rsidR="00555DA8">
        <w:rPr>
          <w:rFonts w:ascii="Arial" w:hAnsi="Arial" w:cs="Arial"/>
          <w:sz w:val="28"/>
          <w:szCs w:val="28"/>
        </w:rPr>
        <w:t>κ</w:t>
      </w:r>
      <w:r w:rsidR="00F4239A">
        <w:rPr>
          <w:rFonts w:ascii="Arial" w:hAnsi="Arial" w:cs="Arial"/>
          <w:sz w:val="28"/>
          <w:szCs w:val="28"/>
        </w:rPr>
        <w:t xml:space="preserve">τή ως αξιόπιστη.  Εάν ήταν εύλογα επιτρεπτό στο πρωτόδικο δικαστήριο να </w:t>
      </w:r>
      <w:proofErr w:type="spellStart"/>
      <w:r w:rsidR="00F4239A">
        <w:rPr>
          <w:rFonts w:ascii="Arial" w:hAnsi="Arial" w:cs="Arial"/>
          <w:sz w:val="28"/>
          <w:szCs w:val="28"/>
        </w:rPr>
        <w:t>κάµει</w:t>
      </w:r>
      <w:proofErr w:type="spellEnd"/>
      <w:r w:rsidR="00F4239A">
        <w:rPr>
          <w:rFonts w:ascii="Arial" w:hAnsi="Arial" w:cs="Arial"/>
          <w:sz w:val="28"/>
          <w:szCs w:val="28"/>
        </w:rPr>
        <w:t xml:space="preserve"> τα </w:t>
      </w:r>
      <w:proofErr w:type="spellStart"/>
      <w:r w:rsidR="00F4239A">
        <w:rPr>
          <w:rFonts w:ascii="Arial" w:hAnsi="Arial" w:cs="Arial"/>
          <w:sz w:val="28"/>
          <w:szCs w:val="28"/>
        </w:rPr>
        <w:lastRenderedPageBreak/>
        <w:t>ευρήµατα</w:t>
      </w:r>
      <w:proofErr w:type="spellEnd"/>
      <w:r w:rsidR="00F4239A">
        <w:rPr>
          <w:rFonts w:ascii="Arial" w:hAnsi="Arial" w:cs="Arial"/>
          <w:sz w:val="28"/>
          <w:szCs w:val="28"/>
        </w:rPr>
        <w:t xml:space="preserve"> τα οποία </w:t>
      </w:r>
      <w:proofErr w:type="spellStart"/>
      <w:r w:rsidR="00F4239A">
        <w:rPr>
          <w:rFonts w:ascii="Arial" w:hAnsi="Arial" w:cs="Arial"/>
          <w:sz w:val="28"/>
          <w:szCs w:val="28"/>
        </w:rPr>
        <w:t>έκαµε</w:t>
      </w:r>
      <w:proofErr w:type="spellEnd"/>
      <w:r w:rsidR="00F4239A">
        <w:rPr>
          <w:rFonts w:ascii="Arial" w:hAnsi="Arial" w:cs="Arial"/>
          <w:sz w:val="28"/>
          <w:szCs w:val="28"/>
        </w:rPr>
        <w:t xml:space="preserve"> σε σχέση µε την αξιοπιστία, το Εφετείο δεν </w:t>
      </w:r>
      <w:proofErr w:type="spellStart"/>
      <w:r w:rsidR="00F4239A">
        <w:rPr>
          <w:rFonts w:ascii="Arial" w:hAnsi="Arial" w:cs="Arial"/>
          <w:sz w:val="28"/>
          <w:szCs w:val="28"/>
        </w:rPr>
        <w:t>επεµβαίνει</w:t>
      </w:r>
      <w:proofErr w:type="spellEnd"/>
      <w:r w:rsidR="00F4239A">
        <w:rPr>
          <w:rFonts w:ascii="Arial" w:hAnsi="Arial" w:cs="Arial"/>
          <w:sz w:val="28"/>
          <w:szCs w:val="28"/>
        </w:rPr>
        <w:t xml:space="preserve">.  </w:t>
      </w:r>
      <w:r w:rsidR="00F4239A">
        <w:rPr>
          <w:rFonts w:ascii="Arial" w:eastAsia="Times New Roman" w:hAnsi="Arial" w:cs="Arial"/>
          <w:sz w:val="28"/>
          <w:szCs w:val="28"/>
          <w:lang w:eastAsia="el-GR"/>
        </w:rPr>
        <w:t xml:space="preserve">Στη </w:t>
      </w:r>
      <w:proofErr w:type="spellStart"/>
      <w:r w:rsidR="00F4239A">
        <w:rPr>
          <w:rFonts w:ascii="Arial" w:eastAsia="Times New Roman" w:hAnsi="Arial" w:cs="Arial"/>
          <w:b/>
          <w:bCs/>
          <w:i/>
          <w:iCs/>
          <w:sz w:val="28"/>
          <w:szCs w:val="28"/>
          <w:lang w:val="en-US" w:eastAsia="el-GR"/>
        </w:rPr>
        <w:t>Baloise</w:t>
      </w:r>
      <w:proofErr w:type="spellEnd"/>
      <w:r w:rsidR="00F4239A" w:rsidRPr="00F4239A">
        <w:rPr>
          <w:rFonts w:ascii="Arial" w:eastAsia="Times New Roman" w:hAnsi="Arial" w:cs="Arial"/>
          <w:b/>
          <w:bCs/>
          <w:i/>
          <w:iCs/>
          <w:sz w:val="28"/>
          <w:szCs w:val="28"/>
          <w:lang w:eastAsia="el-GR"/>
        </w:rPr>
        <w:t xml:space="preserve"> </w:t>
      </w:r>
      <w:proofErr w:type="spellStart"/>
      <w:r w:rsidR="00F4239A">
        <w:rPr>
          <w:rFonts w:ascii="Arial" w:eastAsia="Times New Roman" w:hAnsi="Arial" w:cs="Arial"/>
          <w:b/>
          <w:bCs/>
          <w:i/>
          <w:iCs/>
          <w:sz w:val="28"/>
          <w:szCs w:val="28"/>
          <w:lang w:val="en-US" w:eastAsia="el-GR"/>
        </w:rPr>
        <w:t>Insur</w:t>
      </w:r>
      <w:proofErr w:type="spellEnd"/>
      <w:r w:rsidR="00F4239A">
        <w:rPr>
          <w:rFonts w:ascii="Arial" w:eastAsia="Times New Roman" w:hAnsi="Arial" w:cs="Arial"/>
          <w:b/>
          <w:bCs/>
          <w:i/>
          <w:iCs/>
          <w:sz w:val="28"/>
          <w:szCs w:val="28"/>
          <w:lang w:eastAsia="el-GR"/>
        </w:rPr>
        <w:t xml:space="preserve">. </w:t>
      </w:r>
      <w:r w:rsidR="00F4239A">
        <w:rPr>
          <w:rFonts w:ascii="Arial" w:eastAsia="Times New Roman" w:hAnsi="Arial" w:cs="Arial"/>
          <w:b/>
          <w:bCs/>
          <w:i/>
          <w:iCs/>
          <w:sz w:val="28"/>
          <w:szCs w:val="28"/>
          <w:lang w:val="en-US" w:eastAsia="el-GR"/>
        </w:rPr>
        <w:t>Co</w:t>
      </w:r>
      <w:r w:rsidR="00F4239A" w:rsidRPr="00F4239A">
        <w:rPr>
          <w:rFonts w:ascii="Arial" w:eastAsia="Times New Roman" w:hAnsi="Arial" w:cs="Arial"/>
          <w:b/>
          <w:bCs/>
          <w:i/>
          <w:iCs/>
          <w:sz w:val="28"/>
          <w:szCs w:val="28"/>
          <w:lang w:eastAsia="el-GR"/>
        </w:rPr>
        <w:t xml:space="preserve"> </w:t>
      </w:r>
      <w:r w:rsidR="00F4239A">
        <w:rPr>
          <w:rFonts w:ascii="Arial" w:eastAsia="Times New Roman" w:hAnsi="Arial" w:cs="Arial"/>
          <w:b/>
          <w:bCs/>
          <w:i/>
          <w:iCs/>
          <w:sz w:val="28"/>
          <w:szCs w:val="28"/>
          <w:lang w:val="en-US" w:eastAsia="el-GR"/>
        </w:rPr>
        <w:t>Ltd</w:t>
      </w:r>
      <w:r w:rsidR="00F4239A" w:rsidRPr="00F4239A">
        <w:rPr>
          <w:rFonts w:ascii="Arial" w:eastAsia="Times New Roman" w:hAnsi="Arial" w:cs="Arial"/>
          <w:b/>
          <w:bCs/>
          <w:i/>
          <w:iCs/>
          <w:sz w:val="28"/>
          <w:szCs w:val="28"/>
          <w:lang w:eastAsia="el-GR"/>
        </w:rPr>
        <w:t xml:space="preserve"> </w:t>
      </w:r>
      <w:r w:rsidR="00F4239A">
        <w:rPr>
          <w:rFonts w:ascii="Arial" w:eastAsia="Times New Roman" w:hAnsi="Arial" w:cs="Arial"/>
          <w:b/>
          <w:bCs/>
          <w:i/>
          <w:iCs/>
          <w:sz w:val="28"/>
          <w:szCs w:val="28"/>
          <w:lang w:val="en-US" w:eastAsia="el-GR"/>
        </w:rPr>
        <w:t>v</w:t>
      </w:r>
      <w:r w:rsidR="00F4239A">
        <w:rPr>
          <w:rFonts w:ascii="Arial" w:eastAsia="Times New Roman" w:hAnsi="Arial" w:cs="Arial"/>
          <w:b/>
          <w:bCs/>
          <w:i/>
          <w:iCs/>
          <w:sz w:val="28"/>
          <w:szCs w:val="28"/>
          <w:lang w:eastAsia="el-GR"/>
        </w:rPr>
        <w:t xml:space="preserve">. </w:t>
      </w:r>
      <w:proofErr w:type="spellStart"/>
      <w:r w:rsidR="00F4239A">
        <w:rPr>
          <w:rFonts w:ascii="Arial" w:eastAsia="Times New Roman" w:hAnsi="Arial" w:cs="Arial"/>
          <w:b/>
          <w:bCs/>
          <w:i/>
          <w:iCs/>
          <w:sz w:val="28"/>
          <w:szCs w:val="28"/>
          <w:lang w:eastAsia="el-GR"/>
        </w:rPr>
        <w:t>Κατωμονιάτη</w:t>
      </w:r>
      <w:proofErr w:type="spellEnd"/>
      <w:r w:rsidR="00F4239A">
        <w:rPr>
          <w:rFonts w:ascii="Arial" w:eastAsia="Times New Roman" w:hAnsi="Arial" w:cs="Arial"/>
          <w:b/>
          <w:bCs/>
          <w:i/>
          <w:iCs/>
          <w:sz w:val="28"/>
          <w:szCs w:val="28"/>
          <w:lang w:eastAsia="el-GR"/>
        </w:rPr>
        <w:t xml:space="preserve"> κ.ά. (2008) 1(Β) Α.Α.Δ. 1275</w:t>
      </w:r>
      <w:r w:rsidR="00F4239A">
        <w:rPr>
          <w:rFonts w:ascii="Arial" w:eastAsia="Times New Roman" w:hAnsi="Arial" w:cs="Arial"/>
          <w:sz w:val="28"/>
          <w:szCs w:val="28"/>
          <w:lang w:eastAsia="el-GR"/>
        </w:rPr>
        <w:t xml:space="preserve">, 1290-1, αναφέρθηκε ότι το πρωτόδικο δικαστήριο βρίσκεται σε πλεονεκτική θέση έναντι του Εφετείου να κρίνει την αξιοπιστία των μαρτύρων, που με τη ζώσα μαρτυρία τους προσφέρουν στο δικαστήριο την αμεσότητα και την παραστατικότητα των εκατέρωθεν θέσεων τους και επομένως και τα ευρήματα που εξάγονται πρωτοδίκως, εμπεριέχουν κρίση που αφορά την εντύπωση που απεκόμισε το δικαστήριο μέσα από την ανθρώπινη εμπειρία της παρακολούθησης της δίκης και των αντιπαραβαλλόμενων θέσεων που εκεί εκφράστηκαν.  </w:t>
      </w:r>
      <w:r>
        <w:rPr>
          <w:rFonts w:ascii="Arial" w:hAnsi="Arial" w:cs="Arial"/>
          <w:sz w:val="28"/>
          <w:szCs w:val="28"/>
        </w:rPr>
        <w:t>Αναφέρθηκε ακόμα ότι τ</w:t>
      </w:r>
      <w:r w:rsidR="00F4239A">
        <w:rPr>
          <w:rFonts w:ascii="Arial" w:hAnsi="Arial" w:cs="Arial"/>
          <w:sz w:val="28"/>
          <w:szCs w:val="28"/>
        </w:rPr>
        <w:t>ο Εφετείο έχει την ευχέρεια να καταλήξει στα δικά του συμπεράσματα εκεί όπου διαπιστώνεται ότι η κατάληξη του πρωτόδικου δικαστηρίου, είτε δεν μπορεί να δικαιολογηθεί από τη μαρτυρία και τα γεγονότα, είτε η κρίση επί της αξιοπιστίας των μαρτύρων παρουσιάζεται προβληματική ενόψει λογικής ανακολουθίας ή πλημμελούς αξιολόγησης των δεδομένων που παρουσιάστηκαν κατά τη δίκη.</w:t>
      </w:r>
    </w:p>
    <w:p w14:paraId="36343EEF" w14:textId="77777777" w:rsidR="00DC5BF8" w:rsidRDefault="00DC5BF8" w:rsidP="00FC3873">
      <w:pPr>
        <w:spacing w:after="0" w:line="480" w:lineRule="auto"/>
        <w:ind w:firstLine="270"/>
        <w:jc w:val="both"/>
        <w:rPr>
          <w:rFonts w:ascii="Arial" w:hAnsi="Arial" w:cs="Arial"/>
          <w:color w:val="000000"/>
          <w:sz w:val="28"/>
          <w:szCs w:val="28"/>
          <w:shd w:val="clear" w:color="auto" w:fill="FFFFFF"/>
        </w:rPr>
      </w:pPr>
    </w:p>
    <w:p w14:paraId="16500D0B" w14:textId="77777777" w:rsidR="002D5C7B" w:rsidRDefault="002D5C7B" w:rsidP="002726C7">
      <w:pPr>
        <w:spacing w:after="0" w:line="480" w:lineRule="auto"/>
        <w:ind w:firstLine="270"/>
        <w:jc w:val="both"/>
        <w:rPr>
          <w:rFonts w:ascii="Arial" w:hAnsi="Arial" w:cs="Arial"/>
          <w:sz w:val="28"/>
          <w:szCs w:val="28"/>
        </w:rPr>
      </w:pPr>
      <w:r>
        <w:rPr>
          <w:rFonts w:ascii="Arial" w:hAnsi="Arial" w:cs="Arial"/>
          <w:sz w:val="28"/>
          <w:szCs w:val="28"/>
        </w:rPr>
        <w:t>Δ</w:t>
      </w:r>
      <w:r w:rsidR="002726C7">
        <w:rPr>
          <w:rFonts w:ascii="Arial" w:hAnsi="Arial" w:cs="Arial"/>
          <w:sz w:val="28"/>
          <w:szCs w:val="28"/>
        </w:rPr>
        <w:t xml:space="preserve">εν </w:t>
      </w:r>
      <w:r>
        <w:rPr>
          <w:rFonts w:ascii="Arial" w:hAnsi="Arial" w:cs="Arial"/>
          <w:sz w:val="28"/>
          <w:szCs w:val="28"/>
        </w:rPr>
        <w:t>διακρίνουμε</w:t>
      </w:r>
      <w:r w:rsidR="002726C7">
        <w:rPr>
          <w:rFonts w:ascii="Arial" w:hAnsi="Arial" w:cs="Arial"/>
          <w:sz w:val="28"/>
          <w:szCs w:val="28"/>
        </w:rPr>
        <w:t xml:space="preserve"> περιθώριο που να δικαιολογεί την παρέμβαση του Εφετείου</w:t>
      </w:r>
      <w:r>
        <w:rPr>
          <w:rFonts w:ascii="Arial" w:hAnsi="Arial" w:cs="Arial"/>
          <w:sz w:val="28"/>
          <w:szCs w:val="28"/>
        </w:rPr>
        <w:t xml:space="preserve"> στην κρίση του πρωτόδικου Δικαστηρίου αναφορικά </w:t>
      </w:r>
      <w:r>
        <w:rPr>
          <w:rFonts w:ascii="Arial" w:hAnsi="Arial" w:cs="Arial"/>
          <w:sz w:val="28"/>
          <w:szCs w:val="28"/>
        </w:rPr>
        <w:lastRenderedPageBreak/>
        <w:t>με την αξιολόγηση των μαρτύρων</w:t>
      </w:r>
      <w:r w:rsidR="002726C7">
        <w:rPr>
          <w:rFonts w:ascii="Arial" w:hAnsi="Arial" w:cs="Arial"/>
          <w:sz w:val="28"/>
          <w:szCs w:val="28"/>
        </w:rPr>
        <w:t xml:space="preserve">. </w:t>
      </w:r>
      <w:r>
        <w:rPr>
          <w:rFonts w:ascii="Arial" w:hAnsi="Arial" w:cs="Arial"/>
          <w:sz w:val="28"/>
          <w:szCs w:val="28"/>
        </w:rPr>
        <w:t xml:space="preserve"> Οι λόγοι έφεσης 2, 3 και 4 δεν μπορούν να επιτύχουν και απορρίπτονται.</w:t>
      </w:r>
    </w:p>
    <w:p w14:paraId="633D8F46" w14:textId="77777777" w:rsidR="002D5C7B" w:rsidRDefault="002D5C7B" w:rsidP="002726C7">
      <w:pPr>
        <w:spacing w:after="0" w:line="480" w:lineRule="auto"/>
        <w:ind w:firstLine="270"/>
        <w:jc w:val="both"/>
        <w:rPr>
          <w:rFonts w:ascii="Arial" w:hAnsi="Arial" w:cs="Arial"/>
          <w:sz w:val="28"/>
          <w:szCs w:val="28"/>
        </w:rPr>
      </w:pPr>
    </w:p>
    <w:p w14:paraId="4FD85CE1" w14:textId="77777777" w:rsidR="002D5C7B" w:rsidRDefault="002D5C7B" w:rsidP="002726C7">
      <w:pPr>
        <w:spacing w:after="0" w:line="480" w:lineRule="auto"/>
        <w:ind w:firstLine="270"/>
        <w:jc w:val="both"/>
        <w:rPr>
          <w:rFonts w:ascii="Arial" w:hAnsi="Arial" w:cs="Arial"/>
          <w:sz w:val="28"/>
          <w:szCs w:val="28"/>
        </w:rPr>
      </w:pPr>
      <w:r>
        <w:rPr>
          <w:rFonts w:ascii="Arial" w:hAnsi="Arial" w:cs="Arial"/>
          <w:sz w:val="28"/>
          <w:szCs w:val="28"/>
        </w:rPr>
        <w:t>Η έφεση απορρίπτεται.</w:t>
      </w:r>
    </w:p>
    <w:p w14:paraId="7465D3B0" w14:textId="77777777" w:rsidR="002D5C7B" w:rsidRDefault="002D5C7B" w:rsidP="002726C7">
      <w:pPr>
        <w:spacing w:after="0" w:line="480" w:lineRule="auto"/>
        <w:ind w:firstLine="270"/>
        <w:jc w:val="both"/>
        <w:rPr>
          <w:rFonts w:ascii="Arial" w:hAnsi="Arial" w:cs="Arial"/>
          <w:sz w:val="28"/>
          <w:szCs w:val="28"/>
        </w:rPr>
      </w:pPr>
    </w:p>
    <w:p w14:paraId="5D4E9B93" w14:textId="1D29306B" w:rsidR="004B4560" w:rsidRDefault="004B4560" w:rsidP="004B4560">
      <w:pPr>
        <w:spacing w:after="0" w:line="480" w:lineRule="auto"/>
        <w:ind w:firstLine="270"/>
        <w:jc w:val="both"/>
        <w:rPr>
          <w:rFonts w:ascii="Arial" w:hAnsi="Arial" w:cs="Arial"/>
          <w:sz w:val="28"/>
          <w:szCs w:val="28"/>
        </w:rPr>
      </w:pPr>
      <w:r>
        <w:rPr>
          <w:rFonts w:ascii="Arial" w:hAnsi="Arial" w:cs="Arial"/>
          <w:sz w:val="28"/>
          <w:szCs w:val="28"/>
        </w:rPr>
        <w:t>€3.000</w:t>
      </w:r>
      <w:r w:rsidR="00555DA8">
        <w:rPr>
          <w:rFonts w:ascii="Arial" w:hAnsi="Arial" w:cs="Arial"/>
          <w:sz w:val="28"/>
          <w:szCs w:val="28"/>
        </w:rPr>
        <w:t xml:space="preserve"> </w:t>
      </w:r>
      <w:r>
        <w:rPr>
          <w:rFonts w:ascii="Arial" w:hAnsi="Arial" w:cs="Arial"/>
          <w:sz w:val="28"/>
          <w:szCs w:val="28"/>
        </w:rPr>
        <w:t>έξοδα της έφεσης</w:t>
      </w:r>
      <w:r w:rsidR="00555DA8">
        <w:rPr>
          <w:rFonts w:ascii="Arial" w:hAnsi="Arial" w:cs="Arial"/>
          <w:sz w:val="28"/>
          <w:szCs w:val="28"/>
        </w:rPr>
        <w:t>,</w:t>
      </w:r>
      <w:r>
        <w:rPr>
          <w:rFonts w:ascii="Arial" w:hAnsi="Arial" w:cs="Arial"/>
          <w:sz w:val="28"/>
          <w:szCs w:val="28"/>
        </w:rPr>
        <w:t xml:space="preserve"> </w:t>
      </w:r>
      <w:r w:rsidR="00555DA8">
        <w:rPr>
          <w:rFonts w:ascii="Arial" w:hAnsi="Arial" w:cs="Arial"/>
          <w:sz w:val="28"/>
          <w:szCs w:val="28"/>
        </w:rPr>
        <w:t xml:space="preserve">πλέον Φ.Π.Α. αν υπάρχει, </w:t>
      </w:r>
      <w:r w:rsidR="00ED3696">
        <w:rPr>
          <w:rFonts w:ascii="Arial" w:hAnsi="Arial" w:cs="Arial"/>
          <w:sz w:val="28"/>
          <w:szCs w:val="28"/>
        </w:rPr>
        <w:t xml:space="preserve">επιδικάζονται </w:t>
      </w:r>
      <w:r>
        <w:rPr>
          <w:rFonts w:ascii="Arial" w:hAnsi="Arial" w:cs="Arial"/>
          <w:sz w:val="28"/>
          <w:szCs w:val="28"/>
        </w:rPr>
        <w:t xml:space="preserve">υπέρ του Εφεσίβλητου και εναντίον </w:t>
      </w:r>
      <w:r w:rsidR="00E87C70">
        <w:rPr>
          <w:rFonts w:ascii="Arial" w:hAnsi="Arial" w:cs="Arial"/>
          <w:sz w:val="28"/>
          <w:szCs w:val="28"/>
        </w:rPr>
        <w:t>του Εφεσείοντα</w:t>
      </w:r>
      <w:r>
        <w:rPr>
          <w:rFonts w:ascii="Arial" w:hAnsi="Arial" w:cs="Arial"/>
          <w:sz w:val="28"/>
          <w:szCs w:val="28"/>
        </w:rPr>
        <w:t xml:space="preserve">. </w:t>
      </w:r>
    </w:p>
    <w:p w14:paraId="7D26423C" w14:textId="16016FB1" w:rsidR="00FC3873" w:rsidRDefault="002726C7" w:rsidP="00FC3873">
      <w:pPr>
        <w:spacing w:after="0" w:line="480" w:lineRule="auto"/>
        <w:ind w:firstLine="270"/>
        <w:jc w:val="both"/>
        <w:rPr>
          <w:rFonts w:ascii="Arial" w:hAnsi="Arial" w:cs="Arial"/>
          <w:b/>
          <w:sz w:val="28"/>
          <w:szCs w:val="28"/>
        </w:rPr>
      </w:pPr>
      <w:r>
        <w:rPr>
          <w:rFonts w:ascii="Arial" w:hAnsi="Arial" w:cs="Arial"/>
          <w:sz w:val="28"/>
          <w:szCs w:val="28"/>
        </w:rPr>
        <w:t xml:space="preserve"> </w:t>
      </w:r>
    </w:p>
    <w:p w14:paraId="26C7D7F7" w14:textId="77777777" w:rsidR="00FC3873" w:rsidRDefault="00FC3873" w:rsidP="00FC3873">
      <w:pPr>
        <w:spacing w:after="0" w:line="480" w:lineRule="auto"/>
        <w:ind w:firstLine="270"/>
        <w:jc w:val="both"/>
        <w:rPr>
          <w:rFonts w:ascii="Arial" w:hAnsi="Arial" w:cs="Arial"/>
          <w:sz w:val="28"/>
          <w:szCs w:val="28"/>
        </w:rPr>
      </w:pPr>
    </w:p>
    <w:p w14:paraId="1805D97E" w14:textId="77777777" w:rsidR="00DC5BF8" w:rsidRDefault="00DC5BF8" w:rsidP="00FC3873">
      <w:pPr>
        <w:spacing w:after="0" w:line="480" w:lineRule="auto"/>
        <w:ind w:firstLine="270"/>
        <w:jc w:val="both"/>
        <w:rPr>
          <w:rFonts w:ascii="Arial" w:hAnsi="Arial" w:cs="Arial"/>
          <w:sz w:val="28"/>
          <w:szCs w:val="28"/>
        </w:rPr>
      </w:pPr>
    </w:p>
    <w:p w14:paraId="3CA4B1F6" w14:textId="77777777" w:rsidR="00DC5BF8" w:rsidRDefault="00DC5BF8" w:rsidP="00FC3873">
      <w:pPr>
        <w:spacing w:after="0" w:line="480" w:lineRule="auto"/>
        <w:ind w:firstLine="270"/>
        <w:jc w:val="both"/>
        <w:rPr>
          <w:rFonts w:ascii="Arial" w:hAnsi="Arial" w:cs="Arial"/>
          <w:sz w:val="28"/>
          <w:szCs w:val="28"/>
        </w:rPr>
      </w:pPr>
    </w:p>
    <w:p w14:paraId="681FDFEF" w14:textId="77777777" w:rsidR="007E06D0" w:rsidRDefault="007E06D0" w:rsidP="00FC3873">
      <w:pPr>
        <w:spacing w:after="0" w:line="480" w:lineRule="auto"/>
        <w:ind w:left="3600" w:firstLine="720"/>
        <w:jc w:val="both"/>
        <w:rPr>
          <w:rFonts w:ascii="Arial" w:hAnsi="Arial" w:cs="Arial"/>
          <w:sz w:val="28"/>
          <w:szCs w:val="28"/>
        </w:rPr>
      </w:pPr>
    </w:p>
    <w:p w14:paraId="040DF24E" w14:textId="29DEC365" w:rsidR="00875559" w:rsidRDefault="005D5B10" w:rsidP="005D5B10">
      <w:pPr>
        <w:spacing w:after="0" w:line="48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Χ. Μαλαχτός, Δ.</w:t>
      </w:r>
    </w:p>
    <w:p w14:paraId="61FABEEC" w14:textId="77777777" w:rsidR="007E06D0" w:rsidRDefault="007E06D0" w:rsidP="005D5B10">
      <w:pPr>
        <w:spacing w:after="0" w:line="480" w:lineRule="auto"/>
        <w:jc w:val="both"/>
        <w:rPr>
          <w:rFonts w:ascii="Arial" w:hAnsi="Arial" w:cs="Arial"/>
          <w:sz w:val="28"/>
          <w:szCs w:val="28"/>
        </w:rPr>
      </w:pPr>
    </w:p>
    <w:p w14:paraId="1DCFC73A" w14:textId="45A1D80D" w:rsidR="007E06D0" w:rsidRDefault="005D5B10" w:rsidP="007E06D0">
      <w:pPr>
        <w:spacing w:after="0" w:line="480" w:lineRule="auto"/>
        <w:jc w:val="both"/>
        <w:rPr>
          <w:rFonts w:ascii="Arial" w:hAnsi="Arial" w:cs="Arial"/>
          <w:bCs/>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Ι. Ιωαννίδης, Δ.</w:t>
      </w:r>
      <w:r w:rsidR="004B2CA4">
        <w:rPr>
          <w:rFonts w:ascii="Arial" w:hAnsi="Arial" w:cs="Arial"/>
          <w:sz w:val="28"/>
          <w:szCs w:val="28"/>
        </w:rPr>
        <w:t xml:space="preserve">    </w:t>
      </w:r>
      <w:r w:rsidR="003C05EC">
        <w:rPr>
          <w:rFonts w:ascii="Arial" w:hAnsi="Arial" w:cs="Arial"/>
          <w:bCs/>
          <w:sz w:val="28"/>
          <w:szCs w:val="28"/>
        </w:rPr>
        <w:t xml:space="preserve">    </w:t>
      </w:r>
    </w:p>
    <w:p w14:paraId="6CEA4E13" w14:textId="61DFBC1C" w:rsidR="00BE672F" w:rsidRDefault="00BE672F" w:rsidP="007E06D0">
      <w:pPr>
        <w:spacing w:after="0" w:line="480" w:lineRule="auto"/>
        <w:jc w:val="both"/>
        <w:rPr>
          <w:rFonts w:ascii="Arial" w:hAnsi="Arial" w:cs="Arial"/>
          <w:bCs/>
          <w:sz w:val="28"/>
          <w:szCs w:val="28"/>
        </w:rPr>
      </w:pPr>
    </w:p>
    <w:p w14:paraId="5F4059F5" w14:textId="7C26F36C" w:rsidR="00BE672F" w:rsidRPr="004B2CA4" w:rsidRDefault="00BE672F" w:rsidP="007E06D0">
      <w:pPr>
        <w:spacing w:after="0" w:line="480" w:lineRule="auto"/>
        <w:jc w:val="both"/>
        <w:rPr>
          <w:rFonts w:ascii="Arial" w:hAnsi="Arial" w:cs="Arial"/>
          <w:sz w:val="28"/>
          <w:szCs w:val="28"/>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Ε. Εφραίμ, Δ.</w:t>
      </w:r>
    </w:p>
    <w:p w14:paraId="3217747A" w14:textId="690F5C4E" w:rsidR="003C05EC" w:rsidRPr="004B2CA4" w:rsidRDefault="003C05EC" w:rsidP="00644666">
      <w:pPr>
        <w:spacing w:after="0" w:line="480" w:lineRule="auto"/>
        <w:jc w:val="both"/>
        <w:rPr>
          <w:rFonts w:ascii="Arial" w:hAnsi="Arial" w:cs="Arial"/>
          <w:sz w:val="28"/>
          <w:szCs w:val="28"/>
        </w:rPr>
      </w:pPr>
    </w:p>
    <w:sectPr w:rsidR="003C05EC" w:rsidRPr="004B2CA4" w:rsidSect="002B5669">
      <w:head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62A19" w14:textId="77777777" w:rsidR="000201EC" w:rsidRDefault="000201EC" w:rsidP="002B5669">
      <w:pPr>
        <w:spacing w:after="0" w:line="240" w:lineRule="auto"/>
      </w:pPr>
      <w:r>
        <w:separator/>
      </w:r>
    </w:p>
  </w:endnote>
  <w:endnote w:type="continuationSeparator" w:id="0">
    <w:p w14:paraId="7178A9FF" w14:textId="77777777" w:rsidR="000201EC" w:rsidRDefault="000201EC" w:rsidP="002B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406A0" w14:textId="77777777" w:rsidR="000201EC" w:rsidRDefault="000201EC" w:rsidP="002B5669">
      <w:pPr>
        <w:spacing w:after="0" w:line="240" w:lineRule="auto"/>
      </w:pPr>
      <w:r>
        <w:separator/>
      </w:r>
    </w:p>
  </w:footnote>
  <w:footnote w:type="continuationSeparator" w:id="0">
    <w:p w14:paraId="6C7D9631" w14:textId="77777777" w:rsidR="000201EC" w:rsidRDefault="000201EC" w:rsidP="002B5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858849"/>
      <w:docPartObj>
        <w:docPartGallery w:val="Page Numbers (Top of Page)"/>
        <w:docPartUnique/>
      </w:docPartObj>
    </w:sdtPr>
    <w:sdtEndPr>
      <w:rPr>
        <w:noProof/>
      </w:rPr>
    </w:sdtEndPr>
    <w:sdtContent>
      <w:p w14:paraId="4519BD73" w14:textId="0E0E7611" w:rsidR="002B5669" w:rsidRDefault="002B5669">
        <w:pPr>
          <w:pStyle w:val="Header"/>
          <w:jc w:val="center"/>
        </w:pPr>
        <w:r>
          <w:fldChar w:fldCharType="begin"/>
        </w:r>
        <w:r>
          <w:instrText xml:space="preserve"> PAGE   \* MERGEFORMAT </w:instrText>
        </w:r>
        <w:r>
          <w:fldChar w:fldCharType="separate"/>
        </w:r>
        <w:r w:rsidR="00884950">
          <w:rPr>
            <w:noProof/>
          </w:rPr>
          <w:t>12</w:t>
        </w:r>
        <w:r>
          <w:rPr>
            <w:noProof/>
          </w:rPr>
          <w:fldChar w:fldCharType="end"/>
        </w:r>
      </w:p>
    </w:sdtContent>
  </w:sdt>
  <w:p w14:paraId="71DD4921" w14:textId="77777777" w:rsidR="002B5669" w:rsidRDefault="002B5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7A6"/>
    <w:multiLevelType w:val="hybridMultilevel"/>
    <w:tmpl w:val="39D4EB4E"/>
    <w:lvl w:ilvl="0" w:tplc="6F7C81D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FF76E98"/>
    <w:multiLevelType w:val="hybridMultilevel"/>
    <w:tmpl w:val="F1947AA6"/>
    <w:lvl w:ilvl="0" w:tplc="C3F2B4B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1B76EF2"/>
    <w:multiLevelType w:val="hybridMultilevel"/>
    <w:tmpl w:val="48F43650"/>
    <w:lvl w:ilvl="0" w:tplc="F75AC6D6">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FA4262"/>
    <w:multiLevelType w:val="hybridMultilevel"/>
    <w:tmpl w:val="4954861E"/>
    <w:lvl w:ilvl="0" w:tplc="2BE8E0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365562626">
    <w:abstractNumId w:val="0"/>
  </w:num>
  <w:num w:numId="2" w16cid:durableId="341278256">
    <w:abstractNumId w:val="1"/>
  </w:num>
  <w:num w:numId="3" w16cid:durableId="558053967">
    <w:abstractNumId w:val="3"/>
  </w:num>
  <w:num w:numId="4" w16cid:durableId="2074225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A1C"/>
    <w:rsid w:val="00010CDF"/>
    <w:rsid w:val="000150CF"/>
    <w:rsid w:val="000201EC"/>
    <w:rsid w:val="0002240F"/>
    <w:rsid w:val="000233DD"/>
    <w:rsid w:val="000310D0"/>
    <w:rsid w:val="000344B1"/>
    <w:rsid w:val="00036BDA"/>
    <w:rsid w:val="00044C57"/>
    <w:rsid w:val="000455D2"/>
    <w:rsid w:val="000518E5"/>
    <w:rsid w:val="000610A6"/>
    <w:rsid w:val="0006472C"/>
    <w:rsid w:val="000647C3"/>
    <w:rsid w:val="00064A1C"/>
    <w:rsid w:val="00071A55"/>
    <w:rsid w:val="0007272C"/>
    <w:rsid w:val="0008674A"/>
    <w:rsid w:val="0009172A"/>
    <w:rsid w:val="000A0215"/>
    <w:rsid w:val="000A5270"/>
    <w:rsid w:val="000A59C1"/>
    <w:rsid w:val="000C0EB4"/>
    <w:rsid w:val="000C45DA"/>
    <w:rsid w:val="000C54BB"/>
    <w:rsid w:val="000C60D4"/>
    <w:rsid w:val="000C6E80"/>
    <w:rsid w:val="000D605E"/>
    <w:rsid w:val="000F498C"/>
    <w:rsid w:val="00107475"/>
    <w:rsid w:val="00113EFD"/>
    <w:rsid w:val="00126354"/>
    <w:rsid w:val="00134F0E"/>
    <w:rsid w:val="001418CD"/>
    <w:rsid w:val="0014256A"/>
    <w:rsid w:val="001653E1"/>
    <w:rsid w:val="00174C89"/>
    <w:rsid w:val="00174E6C"/>
    <w:rsid w:val="00175752"/>
    <w:rsid w:val="00182078"/>
    <w:rsid w:val="00186703"/>
    <w:rsid w:val="00196F30"/>
    <w:rsid w:val="001A3835"/>
    <w:rsid w:val="001B3F76"/>
    <w:rsid w:val="001C1638"/>
    <w:rsid w:val="001C2939"/>
    <w:rsid w:val="00207FCC"/>
    <w:rsid w:val="002144A0"/>
    <w:rsid w:val="00222580"/>
    <w:rsid w:val="0022279C"/>
    <w:rsid w:val="002276ED"/>
    <w:rsid w:val="002515CF"/>
    <w:rsid w:val="00252B1D"/>
    <w:rsid w:val="00253D13"/>
    <w:rsid w:val="002600A6"/>
    <w:rsid w:val="002726C7"/>
    <w:rsid w:val="0028094C"/>
    <w:rsid w:val="00284728"/>
    <w:rsid w:val="0029140F"/>
    <w:rsid w:val="002A6B11"/>
    <w:rsid w:val="002B1B80"/>
    <w:rsid w:val="002B507A"/>
    <w:rsid w:val="002B5669"/>
    <w:rsid w:val="002D1336"/>
    <w:rsid w:val="002D24DB"/>
    <w:rsid w:val="002D5C7B"/>
    <w:rsid w:val="002D7D9D"/>
    <w:rsid w:val="002E284C"/>
    <w:rsid w:val="002E4C39"/>
    <w:rsid w:val="002F623D"/>
    <w:rsid w:val="00304B59"/>
    <w:rsid w:val="00327D3D"/>
    <w:rsid w:val="00331822"/>
    <w:rsid w:val="003335F0"/>
    <w:rsid w:val="00341CEC"/>
    <w:rsid w:val="00344793"/>
    <w:rsid w:val="00346FC2"/>
    <w:rsid w:val="00352E73"/>
    <w:rsid w:val="00374FEF"/>
    <w:rsid w:val="003912DE"/>
    <w:rsid w:val="00394E21"/>
    <w:rsid w:val="00395E33"/>
    <w:rsid w:val="003A672D"/>
    <w:rsid w:val="003B0B98"/>
    <w:rsid w:val="003B4FA9"/>
    <w:rsid w:val="003C05EC"/>
    <w:rsid w:val="003C3C88"/>
    <w:rsid w:val="003C6956"/>
    <w:rsid w:val="003E60E5"/>
    <w:rsid w:val="0040727A"/>
    <w:rsid w:val="00414D35"/>
    <w:rsid w:val="00422376"/>
    <w:rsid w:val="0042348E"/>
    <w:rsid w:val="00424F96"/>
    <w:rsid w:val="00425B73"/>
    <w:rsid w:val="00435431"/>
    <w:rsid w:val="0044159B"/>
    <w:rsid w:val="0044185B"/>
    <w:rsid w:val="00444EAE"/>
    <w:rsid w:val="00452ED8"/>
    <w:rsid w:val="0045462A"/>
    <w:rsid w:val="00473A78"/>
    <w:rsid w:val="00476C3A"/>
    <w:rsid w:val="00476FC1"/>
    <w:rsid w:val="004831CC"/>
    <w:rsid w:val="004877EA"/>
    <w:rsid w:val="004A16AC"/>
    <w:rsid w:val="004A5E2A"/>
    <w:rsid w:val="004A7CD3"/>
    <w:rsid w:val="004B0487"/>
    <w:rsid w:val="004B2CA4"/>
    <w:rsid w:val="004B4560"/>
    <w:rsid w:val="004C2D49"/>
    <w:rsid w:val="004C34FA"/>
    <w:rsid w:val="004C5AA2"/>
    <w:rsid w:val="004D78CE"/>
    <w:rsid w:val="004E0447"/>
    <w:rsid w:val="004E2C34"/>
    <w:rsid w:val="004E3F17"/>
    <w:rsid w:val="005075B9"/>
    <w:rsid w:val="00513283"/>
    <w:rsid w:val="00513E1A"/>
    <w:rsid w:val="00515D8F"/>
    <w:rsid w:val="00524E1B"/>
    <w:rsid w:val="0053019D"/>
    <w:rsid w:val="00530E19"/>
    <w:rsid w:val="00533934"/>
    <w:rsid w:val="00540DFC"/>
    <w:rsid w:val="00541120"/>
    <w:rsid w:val="00555DA8"/>
    <w:rsid w:val="005560B3"/>
    <w:rsid w:val="005625EF"/>
    <w:rsid w:val="00562980"/>
    <w:rsid w:val="00564481"/>
    <w:rsid w:val="0056545B"/>
    <w:rsid w:val="00565B28"/>
    <w:rsid w:val="005704BA"/>
    <w:rsid w:val="00585213"/>
    <w:rsid w:val="0058578D"/>
    <w:rsid w:val="00586879"/>
    <w:rsid w:val="005975B6"/>
    <w:rsid w:val="005A52F4"/>
    <w:rsid w:val="005B1DC7"/>
    <w:rsid w:val="005B1EA9"/>
    <w:rsid w:val="005C1550"/>
    <w:rsid w:val="005C799D"/>
    <w:rsid w:val="005D19BF"/>
    <w:rsid w:val="005D1C2B"/>
    <w:rsid w:val="005D34FE"/>
    <w:rsid w:val="005D5B10"/>
    <w:rsid w:val="005F5D43"/>
    <w:rsid w:val="00600A30"/>
    <w:rsid w:val="00601C9E"/>
    <w:rsid w:val="006137F8"/>
    <w:rsid w:val="00623BF6"/>
    <w:rsid w:val="00631AA3"/>
    <w:rsid w:val="00632A7D"/>
    <w:rsid w:val="00634886"/>
    <w:rsid w:val="00636A86"/>
    <w:rsid w:val="00640E9D"/>
    <w:rsid w:val="00643D29"/>
    <w:rsid w:val="00644666"/>
    <w:rsid w:val="0065575E"/>
    <w:rsid w:val="006564D9"/>
    <w:rsid w:val="0065671E"/>
    <w:rsid w:val="00667AB3"/>
    <w:rsid w:val="006711A7"/>
    <w:rsid w:val="00683D6B"/>
    <w:rsid w:val="006921B6"/>
    <w:rsid w:val="00695ED0"/>
    <w:rsid w:val="006A142D"/>
    <w:rsid w:val="006C05DF"/>
    <w:rsid w:val="006C18A8"/>
    <w:rsid w:val="006D07FC"/>
    <w:rsid w:val="006E060D"/>
    <w:rsid w:val="006E7647"/>
    <w:rsid w:val="006E7760"/>
    <w:rsid w:val="00715C85"/>
    <w:rsid w:val="007270A5"/>
    <w:rsid w:val="00733A27"/>
    <w:rsid w:val="007371EE"/>
    <w:rsid w:val="0074493D"/>
    <w:rsid w:val="00747C62"/>
    <w:rsid w:val="00751887"/>
    <w:rsid w:val="00752ACE"/>
    <w:rsid w:val="00760817"/>
    <w:rsid w:val="00761F23"/>
    <w:rsid w:val="00765B73"/>
    <w:rsid w:val="0077307D"/>
    <w:rsid w:val="00775494"/>
    <w:rsid w:val="00777EA2"/>
    <w:rsid w:val="007809E4"/>
    <w:rsid w:val="0078242A"/>
    <w:rsid w:val="007925E4"/>
    <w:rsid w:val="007938DF"/>
    <w:rsid w:val="00795BF1"/>
    <w:rsid w:val="007A0DDE"/>
    <w:rsid w:val="007A0EBF"/>
    <w:rsid w:val="007B452A"/>
    <w:rsid w:val="007B568E"/>
    <w:rsid w:val="007C1F21"/>
    <w:rsid w:val="007C7E69"/>
    <w:rsid w:val="007D7FE1"/>
    <w:rsid w:val="007E053D"/>
    <w:rsid w:val="007E06D0"/>
    <w:rsid w:val="007E4C33"/>
    <w:rsid w:val="007F4B51"/>
    <w:rsid w:val="007F6026"/>
    <w:rsid w:val="00815DEE"/>
    <w:rsid w:val="008300F2"/>
    <w:rsid w:val="00875354"/>
    <w:rsid w:val="00875559"/>
    <w:rsid w:val="00875755"/>
    <w:rsid w:val="00881CE4"/>
    <w:rsid w:val="00882EE8"/>
    <w:rsid w:val="00884950"/>
    <w:rsid w:val="0088665D"/>
    <w:rsid w:val="0089309C"/>
    <w:rsid w:val="008A16CB"/>
    <w:rsid w:val="008A1AC6"/>
    <w:rsid w:val="008A5E8B"/>
    <w:rsid w:val="008C0E49"/>
    <w:rsid w:val="008F48C8"/>
    <w:rsid w:val="009048D7"/>
    <w:rsid w:val="009074BC"/>
    <w:rsid w:val="00910828"/>
    <w:rsid w:val="00923606"/>
    <w:rsid w:val="00923629"/>
    <w:rsid w:val="00926F06"/>
    <w:rsid w:val="0094496E"/>
    <w:rsid w:val="00951B58"/>
    <w:rsid w:val="009524C3"/>
    <w:rsid w:val="00955BC8"/>
    <w:rsid w:val="00963EBA"/>
    <w:rsid w:val="00971A46"/>
    <w:rsid w:val="00973FC4"/>
    <w:rsid w:val="00981FD7"/>
    <w:rsid w:val="00986AB2"/>
    <w:rsid w:val="00994A8C"/>
    <w:rsid w:val="009978B9"/>
    <w:rsid w:val="009A33B8"/>
    <w:rsid w:val="009A5F8C"/>
    <w:rsid w:val="009B7C61"/>
    <w:rsid w:val="009C30ED"/>
    <w:rsid w:val="009C6755"/>
    <w:rsid w:val="009D1281"/>
    <w:rsid w:val="009D3497"/>
    <w:rsid w:val="009D4C83"/>
    <w:rsid w:val="009E00A0"/>
    <w:rsid w:val="009F1A5E"/>
    <w:rsid w:val="009F1AE8"/>
    <w:rsid w:val="00A06727"/>
    <w:rsid w:val="00A06789"/>
    <w:rsid w:val="00A131F8"/>
    <w:rsid w:val="00A229DF"/>
    <w:rsid w:val="00A27D3E"/>
    <w:rsid w:val="00A359F0"/>
    <w:rsid w:val="00A36648"/>
    <w:rsid w:val="00A4691F"/>
    <w:rsid w:val="00A5026E"/>
    <w:rsid w:val="00A51182"/>
    <w:rsid w:val="00A66D6A"/>
    <w:rsid w:val="00A90C8A"/>
    <w:rsid w:val="00AC47FA"/>
    <w:rsid w:val="00AC5547"/>
    <w:rsid w:val="00AC7F8F"/>
    <w:rsid w:val="00AD4FF2"/>
    <w:rsid w:val="00AF5365"/>
    <w:rsid w:val="00B13871"/>
    <w:rsid w:val="00B31046"/>
    <w:rsid w:val="00B3481A"/>
    <w:rsid w:val="00B41BE3"/>
    <w:rsid w:val="00B42CFC"/>
    <w:rsid w:val="00B62693"/>
    <w:rsid w:val="00B70743"/>
    <w:rsid w:val="00B74EF5"/>
    <w:rsid w:val="00B75366"/>
    <w:rsid w:val="00B8500E"/>
    <w:rsid w:val="00B90C86"/>
    <w:rsid w:val="00B9221E"/>
    <w:rsid w:val="00B965F6"/>
    <w:rsid w:val="00BB5D0A"/>
    <w:rsid w:val="00BB7686"/>
    <w:rsid w:val="00BC6C81"/>
    <w:rsid w:val="00BD2C9D"/>
    <w:rsid w:val="00BD34CF"/>
    <w:rsid w:val="00BD7C70"/>
    <w:rsid w:val="00BE0855"/>
    <w:rsid w:val="00BE672F"/>
    <w:rsid w:val="00BF189D"/>
    <w:rsid w:val="00BF5F6F"/>
    <w:rsid w:val="00C035CF"/>
    <w:rsid w:val="00C13438"/>
    <w:rsid w:val="00C13FB3"/>
    <w:rsid w:val="00C15E1B"/>
    <w:rsid w:val="00C214D9"/>
    <w:rsid w:val="00C3056D"/>
    <w:rsid w:val="00C3105E"/>
    <w:rsid w:val="00C3157A"/>
    <w:rsid w:val="00C458E2"/>
    <w:rsid w:val="00C45BA2"/>
    <w:rsid w:val="00C46320"/>
    <w:rsid w:val="00C505C7"/>
    <w:rsid w:val="00C50A25"/>
    <w:rsid w:val="00C651A3"/>
    <w:rsid w:val="00C72C91"/>
    <w:rsid w:val="00C74BE6"/>
    <w:rsid w:val="00C86DBB"/>
    <w:rsid w:val="00CA2140"/>
    <w:rsid w:val="00CB184F"/>
    <w:rsid w:val="00CB2129"/>
    <w:rsid w:val="00CC0756"/>
    <w:rsid w:val="00CC2131"/>
    <w:rsid w:val="00CD7EBA"/>
    <w:rsid w:val="00CE6FAA"/>
    <w:rsid w:val="00CF1609"/>
    <w:rsid w:val="00CF6F4C"/>
    <w:rsid w:val="00D16F99"/>
    <w:rsid w:val="00D2101D"/>
    <w:rsid w:val="00D24AE8"/>
    <w:rsid w:val="00D25DDC"/>
    <w:rsid w:val="00D340FA"/>
    <w:rsid w:val="00D37213"/>
    <w:rsid w:val="00D55B6F"/>
    <w:rsid w:val="00D57BEE"/>
    <w:rsid w:val="00D6704A"/>
    <w:rsid w:val="00D7231D"/>
    <w:rsid w:val="00D94B6F"/>
    <w:rsid w:val="00D96314"/>
    <w:rsid w:val="00DB3ADF"/>
    <w:rsid w:val="00DC3740"/>
    <w:rsid w:val="00DC5BF8"/>
    <w:rsid w:val="00DC75C0"/>
    <w:rsid w:val="00DD1F7E"/>
    <w:rsid w:val="00DD22EA"/>
    <w:rsid w:val="00DD2DDF"/>
    <w:rsid w:val="00DD4253"/>
    <w:rsid w:val="00DD4C5D"/>
    <w:rsid w:val="00DE045A"/>
    <w:rsid w:val="00E06E74"/>
    <w:rsid w:val="00E209F7"/>
    <w:rsid w:val="00E338F1"/>
    <w:rsid w:val="00E45694"/>
    <w:rsid w:val="00E460A3"/>
    <w:rsid w:val="00E53377"/>
    <w:rsid w:val="00E537CA"/>
    <w:rsid w:val="00E64BA8"/>
    <w:rsid w:val="00E65896"/>
    <w:rsid w:val="00E76008"/>
    <w:rsid w:val="00E85A2F"/>
    <w:rsid w:val="00E87C70"/>
    <w:rsid w:val="00E904B9"/>
    <w:rsid w:val="00E975D1"/>
    <w:rsid w:val="00EB4C10"/>
    <w:rsid w:val="00EB76EF"/>
    <w:rsid w:val="00EC283B"/>
    <w:rsid w:val="00EC4E7E"/>
    <w:rsid w:val="00ED3696"/>
    <w:rsid w:val="00ED539E"/>
    <w:rsid w:val="00ED66B5"/>
    <w:rsid w:val="00EE371B"/>
    <w:rsid w:val="00F0532B"/>
    <w:rsid w:val="00F10BA6"/>
    <w:rsid w:val="00F15660"/>
    <w:rsid w:val="00F25B9C"/>
    <w:rsid w:val="00F4239A"/>
    <w:rsid w:val="00F62D76"/>
    <w:rsid w:val="00F743AF"/>
    <w:rsid w:val="00F75794"/>
    <w:rsid w:val="00F8654F"/>
    <w:rsid w:val="00FA470A"/>
    <w:rsid w:val="00FA72DD"/>
    <w:rsid w:val="00FC16FB"/>
    <w:rsid w:val="00FC38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E20C3"/>
  <w15:chartTrackingRefBased/>
  <w15:docId w15:val="{231482DA-77DF-41E7-80D7-DD78A6A1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cm">
    <w:name w:val="05cm"/>
    <w:basedOn w:val="Normal"/>
    <w:rsid w:val="00AF536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AF5365"/>
    <w:rPr>
      <w:color w:val="0000FF"/>
      <w:u w:val="single"/>
    </w:rPr>
  </w:style>
  <w:style w:type="paragraph" w:styleId="ListParagraph">
    <w:name w:val="List Paragraph"/>
    <w:basedOn w:val="Normal"/>
    <w:uiPriority w:val="34"/>
    <w:qFormat/>
    <w:rsid w:val="005D5B10"/>
    <w:pPr>
      <w:ind w:left="720"/>
      <w:contextualSpacing/>
    </w:pPr>
  </w:style>
  <w:style w:type="paragraph" w:styleId="Header">
    <w:name w:val="header"/>
    <w:basedOn w:val="Normal"/>
    <w:link w:val="HeaderChar"/>
    <w:uiPriority w:val="99"/>
    <w:unhideWhenUsed/>
    <w:rsid w:val="002B56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5669"/>
  </w:style>
  <w:style w:type="paragraph" w:styleId="Footer">
    <w:name w:val="footer"/>
    <w:basedOn w:val="Normal"/>
    <w:link w:val="FooterChar"/>
    <w:uiPriority w:val="99"/>
    <w:unhideWhenUsed/>
    <w:rsid w:val="002B56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5669"/>
  </w:style>
  <w:style w:type="character" w:customStyle="1" w:styleId="normal1">
    <w:name w:val="normal1"/>
    <w:basedOn w:val="DefaultParagraphFont"/>
    <w:rsid w:val="0044159B"/>
  </w:style>
  <w:style w:type="paragraph" w:styleId="NormalWeb">
    <w:name w:val="Normal (Web)"/>
    <w:basedOn w:val="Normal"/>
    <w:uiPriority w:val="99"/>
    <w:semiHidden/>
    <w:unhideWhenUsed/>
    <w:rsid w:val="005D19B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FootnoteText">
    <w:name w:val="footnote text"/>
    <w:basedOn w:val="Normal"/>
    <w:link w:val="FootnoteTextChar"/>
    <w:uiPriority w:val="99"/>
    <w:semiHidden/>
    <w:unhideWhenUsed/>
    <w:rsid w:val="009C30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30ED"/>
    <w:rPr>
      <w:sz w:val="20"/>
      <w:szCs w:val="20"/>
    </w:rPr>
  </w:style>
  <w:style w:type="character" w:styleId="FootnoteReference">
    <w:name w:val="footnote reference"/>
    <w:basedOn w:val="DefaultParagraphFont"/>
    <w:uiPriority w:val="99"/>
    <w:semiHidden/>
    <w:unhideWhenUsed/>
    <w:rsid w:val="009C30ED"/>
    <w:rPr>
      <w:vertAlign w:val="superscript"/>
    </w:rPr>
  </w:style>
  <w:style w:type="paragraph" w:customStyle="1" w:styleId="bodytext3">
    <w:name w:val="bodytext3"/>
    <w:basedOn w:val="Normal"/>
    <w:rsid w:val="00AC7F8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odytext1">
    <w:name w:val="bodytext1"/>
    <w:basedOn w:val="DefaultParagraphFont"/>
    <w:rsid w:val="00AC7F8F"/>
  </w:style>
  <w:style w:type="character" w:customStyle="1" w:styleId="bodytextitalic0">
    <w:name w:val="bodytextitalic0"/>
    <w:basedOn w:val="DefaultParagraphFont"/>
    <w:rsid w:val="00AC7F8F"/>
  </w:style>
  <w:style w:type="character" w:customStyle="1" w:styleId="bodytextitalic">
    <w:name w:val="bodytextitalic"/>
    <w:basedOn w:val="DefaultParagraphFont"/>
    <w:rsid w:val="00AC7F8F"/>
  </w:style>
  <w:style w:type="character" w:customStyle="1" w:styleId="bodytextitalic2">
    <w:name w:val="bodytextitalic2"/>
    <w:basedOn w:val="DefaultParagraphFont"/>
    <w:rsid w:val="00AC7F8F"/>
  </w:style>
  <w:style w:type="character" w:customStyle="1" w:styleId="bodytext21">
    <w:name w:val="bodytext21"/>
    <w:basedOn w:val="DefaultParagraphFont"/>
    <w:rsid w:val="00AC7F8F"/>
  </w:style>
  <w:style w:type="character" w:customStyle="1" w:styleId="bodytextitalic3">
    <w:name w:val="bodytextitalic3"/>
    <w:basedOn w:val="DefaultParagraphFont"/>
    <w:rsid w:val="00AC7F8F"/>
  </w:style>
  <w:style w:type="paragraph" w:styleId="BalloonText">
    <w:name w:val="Balloon Text"/>
    <w:basedOn w:val="Normal"/>
    <w:link w:val="BalloonTextChar"/>
    <w:uiPriority w:val="99"/>
    <w:semiHidden/>
    <w:unhideWhenUsed/>
    <w:rsid w:val="00780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9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4706">
      <w:bodyDiv w:val="1"/>
      <w:marLeft w:val="0"/>
      <w:marRight w:val="0"/>
      <w:marTop w:val="0"/>
      <w:marBottom w:val="0"/>
      <w:divBdr>
        <w:top w:val="none" w:sz="0" w:space="0" w:color="auto"/>
        <w:left w:val="none" w:sz="0" w:space="0" w:color="auto"/>
        <w:bottom w:val="none" w:sz="0" w:space="0" w:color="auto"/>
        <w:right w:val="none" w:sz="0" w:space="0" w:color="auto"/>
      </w:divBdr>
    </w:div>
    <w:div w:id="43338543">
      <w:bodyDiv w:val="1"/>
      <w:marLeft w:val="0"/>
      <w:marRight w:val="0"/>
      <w:marTop w:val="0"/>
      <w:marBottom w:val="0"/>
      <w:divBdr>
        <w:top w:val="none" w:sz="0" w:space="0" w:color="auto"/>
        <w:left w:val="none" w:sz="0" w:space="0" w:color="auto"/>
        <w:bottom w:val="none" w:sz="0" w:space="0" w:color="auto"/>
        <w:right w:val="none" w:sz="0" w:space="0" w:color="auto"/>
      </w:divBdr>
    </w:div>
    <w:div w:id="65612351">
      <w:bodyDiv w:val="1"/>
      <w:marLeft w:val="0"/>
      <w:marRight w:val="0"/>
      <w:marTop w:val="0"/>
      <w:marBottom w:val="0"/>
      <w:divBdr>
        <w:top w:val="none" w:sz="0" w:space="0" w:color="auto"/>
        <w:left w:val="none" w:sz="0" w:space="0" w:color="auto"/>
        <w:bottom w:val="none" w:sz="0" w:space="0" w:color="auto"/>
        <w:right w:val="none" w:sz="0" w:space="0" w:color="auto"/>
      </w:divBdr>
    </w:div>
    <w:div w:id="229467099">
      <w:bodyDiv w:val="1"/>
      <w:marLeft w:val="0"/>
      <w:marRight w:val="0"/>
      <w:marTop w:val="0"/>
      <w:marBottom w:val="0"/>
      <w:divBdr>
        <w:top w:val="none" w:sz="0" w:space="0" w:color="auto"/>
        <w:left w:val="none" w:sz="0" w:space="0" w:color="auto"/>
        <w:bottom w:val="none" w:sz="0" w:space="0" w:color="auto"/>
        <w:right w:val="none" w:sz="0" w:space="0" w:color="auto"/>
      </w:divBdr>
    </w:div>
    <w:div w:id="288127991">
      <w:bodyDiv w:val="1"/>
      <w:marLeft w:val="0"/>
      <w:marRight w:val="0"/>
      <w:marTop w:val="0"/>
      <w:marBottom w:val="0"/>
      <w:divBdr>
        <w:top w:val="none" w:sz="0" w:space="0" w:color="auto"/>
        <w:left w:val="none" w:sz="0" w:space="0" w:color="auto"/>
        <w:bottom w:val="none" w:sz="0" w:space="0" w:color="auto"/>
        <w:right w:val="none" w:sz="0" w:space="0" w:color="auto"/>
      </w:divBdr>
    </w:div>
    <w:div w:id="402143480">
      <w:bodyDiv w:val="1"/>
      <w:marLeft w:val="0"/>
      <w:marRight w:val="0"/>
      <w:marTop w:val="0"/>
      <w:marBottom w:val="0"/>
      <w:divBdr>
        <w:top w:val="none" w:sz="0" w:space="0" w:color="auto"/>
        <w:left w:val="none" w:sz="0" w:space="0" w:color="auto"/>
        <w:bottom w:val="none" w:sz="0" w:space="0" w:color="auto"/>
        <w:right w:val="none" w:sz="0" w:space="0" w:color="auto"/>
      </w:divBdr>
    </w:div>
    <w:div w:id="447554397">
      <w:bodyDiv w:val="1"/>
      <w:marLeft w:val="0"/>
      <w:marRight w:val="0"/>
      <w:marTop w:val="0"/>
      <w:marBottom w:val="0"/>
      <w:divBdr>
        <w:top w:val="none" w:sz="0" w:space="0" w:color="auto"/>
        <w:left w:val="none" w:sz="0" w:space="0" w:color="auto"/>
        <w:bottom w:val="none" w:sz="0" w:space="0" w:color="auto"/>
        <w:right w:val="none" w:sz="0" w:space="0" w:color="auto"/>
      </w:divBdr>
    </w:div>
    <w:div w:id="457720152">
      <w:bodyDiv w:val="1"/>
      <w:marLeft w:val="0"/>
      <w:marRight w:val="0"/>
      <w:marTop w:val="0"/>
      <w:marBottom w:val="0"/>
      <w:divBdr>
        <w:top w:val="none" w:sz="0" w:space="0" w:color="auto"/>
        <w:left w:val="none" w:sz="0" w:space="0" w:color="auto"/>
        <w:bottom w:val="none" w:sz="0" w:space="0" w:color="auto"/>
        <w:right w:val="none" w:sz="0" w:space="0" w:color="auto"/>
      </w:divBdr>
    </w:div>
    <w:div w:id="568464623">
      <w:bodyDiv w:val="1"/>
      <w:marLeft w:val="0"/>
      <w:marRight w:val="0"/>
      <w:marTop w:val="0"/>
      <w:marBottom w:val="0"/>
      <w:divBdr>
        <w:top w:val="none" w:sz="0" w:space="0" w:color="auto"/>
        <w:left w:val="none" w:sz="0" w:space="0" w:color="auto"/>
        <w:bottom w:val="none" w:sz="0" w:space="0" w:color="auto"/>
        <w:right w:val="none" w:sz="0" w:space="0" w:color="auto"/>
      </w:divBdr>
      <w:divsChild>
        <w:div w:id="18430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950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618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888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801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562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9185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861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1838784">
      <w:bodyDiv w:val="1"/>
      <w:marLeft w:val="0"/>
      <w:marRight w:val="0"/>
      <w:marTop w:val="0"/>
      <w:marBottom w:val="0"/>
      <w:divBdr>
        <w:top w:val="none" w:sz="0" w:space="0" w:color="auto"/>
        <w:left w:val="none" w:sz="0" w:space="0" w:color="auto"/>
        <w:bottom w:val="none" w:sz="0" w:space="0" w:color="auto"/>
        <w:right w:val="none" w:sz="0" w:space="0" w:color="auto"/>
      </w:divBdr>
    </w:div>
    <w:div w:id="583413176">
      <w:bodyDiv w:val="1"/>
      <w:marLeft w:val="0"/>
      <w:marRight w:val="0"/>
      <w:marTop w:val="0"/>
      <w:marBottom w:val="0"/>
      <w:divBdr>
        <w:top w:val="none" w:sz="0" w:space="0" w:color="auto"/>
        <w:left w:val="none" w:sz="0" w:space="0" w:color="auto"/>
        <w:bottom w:val="none" w:sz="0" w:space="0" w:color="auto"/>
        <w:right w:val="none" w:sz="0" w:space="0" w:color="auto"/>
      </w:divBdr>
    </w:div>
    <w:div w:id="665866764">
      <w:bodyDiv w:val="1"/>
      <w:marLeft w:val="0"/>
      <w:marRight w:val="0"/>
      <w:marTop w:val="0"/>
      <w:marBottom w:val="0"/>
      <w:divBdr>
        <w:top w:val="none" w:sz="0" w:space="0" w:color="auto"/>
        <w:left w:val="none" w:sz="0" w:space="0" w:color="auto"/>
        <w:bottom w:val="none" w:sz="0" w:space="0" w:color="auto"/>
        <w:right w:val="none" w:sz="0" w:space="0" w:color="auto"/>
      </w:divBdr>
    </w:div>
    <w:div w:id="726883508">
      <w:bodyDiv w:val="1"/>
      <w:marLeft w:val="0"/>
      <w:marRight w:val="0"/>
      <w:marTop w:val="0"/>
      <w:marBottom w:val="0"/>
      <w:divBdr>
        <w:top w:val="none" w:sz="0" w:space="0" w:color="auto"/>
        <w:left w:val="none" w:sz="0" w:space="0" w:color="auto"/>
        <w:bottom w:val="none" w:sz="0" w:space="0" w:color="auto"/>
        <w:right w:val="none" w:sz="0" w:space="0" w:color="auto"/>
      </w:divBdr>
    </w:div>
    <w:div w:id="730005579">
      <w:bodyDiv w:val="1"/>
      <w:marLeft w:val="0"/>
      <w:marRight w:val="0"/>
      <w:marTop w:val="0"/>
      <w:marBottom w:val="0"/>
      <w:divBdr>
        <w:top w:val="none" w:sz="0" w:space="0" w:color="auto"/>
        <w:left w:val="none" w:sz="0" w:space="0" w:color="auto"/>
        <w:bottom w:val="none" w:sz="0" w:space="0" w:color="auto"/>
        <w:right w:val="none" w:sz="0" w:space="0" w:color="auto"/>
      </w:divBdr>
    </w:div>
    <w:div w:id="758676060">
      <w:bodyDiv w:val="1"/>
      <w:marLeft w:val="0"/>
      <w:marRight w:val="0"/>
      <w:marTop w:val="0"/>
      <w:marBottom w:val="0"/>
      <w:divBdr>
        <w:top w:val="none" w:sz="0" w:space="0" w:color="auto"/>
        <w:left w:val="none" w:sz="0" w:space="0" w:color="auto"/>
        <w:bottom w:val="none" w:sz="0" w:space="0" w:color="auto"/>
        <w:right w:val="none" w:sz="0" w:space="0" w:color="auto"/>
      </w:divBdr>
    </w:div>
    <w:div w:id="777793637">
      <w:bodyDiv w:val="1"/>
      <w:marLeft w:val="0"/>
      <w:marRight w:val="0"/>
      <w:marTop w:val="0"/>
      <w:marBottom w:val="0"/>
      <w:divBdr>
        <w:top w:val="none" w:sz="0" w:space="0" w:color="auto"/>
        <w:left w:val="none" w:sz="0" w:space="0" w:color="auto"/>
        <w:bottom w:val="none" w:sz="0" w:space="0" w:color="auto"/>
        <w:right w:val="none" w:sz="0" w:space="0" w:color="auto"/>
      </w:divBdr>
    </w:div>
    <w:div w:id="846022847">
      <w:bodyDiv w:val="1"/>
      <w:marLeft w:val="0"/>
      <w:marRight w:val="0"/>
      <w:marTop w:val="0"/>
      <w:marBottom w:val="0"/>
      <w:divBdr>
        <w:top w:val="none" w:sz="0" w:space="0" w:color="auto"/>
        <w:left w:val="none" w:sz="0" w:space="0" w:color="auto"/>
        <w:bottom w:val="none" w:sz="0" w:space="0" w:color="auto"/>
        <w:right w:val="none" w:sz="0" w:space="0" w:color="auto"/>
      </w:divBdr>
    </w:div>
    <w:div w:id="869951142">
      <w:bodyDiv w:val="1"/>
      <w:marLeft w:val="0"/>
      <w:marRight w:val="0"/>
      <w:marTop w:val="0"/>
      <w:marBottom w:val="0"/>
      <w:divBdr>
        <w:top w:val="none" w:sz="0" w:space="0" w:color="auto"/>
        <w:left w:val="none" w:sz="0" w:space="0" w:color="auto"/>
        <w:bottom w:val="none" w:sz="0" w:space="0" w:color="auto"/>
        <w:right w:val="none" w:sz="0" w:space="0" w:color="auto"/>
      </w:divBdr>
    </w:div>
    <w:div w:id="895164877">
      <w:bodyDiv w:val="1"/>
      <w:marLeft w:val="0"/>
      <w:marRight w:val="0"/>
      <w:marTop w:val="0"/>
      <w:marBottom w:val="0"/>
      <w:divBdr>
        <w:top w:val="none" w:sz="0" w:space="0" w:color="auto"/>
        <w:left w:val="none" w:sz="0" w:space="0" w:color="auto"/>
        <w:bottom w:val="none" w:sz="0" w:space="0" w:color="auto"/>
        <w:right w:val="none" w:sz="0" w:space="0" w:color="auto"/>
      </w:divBdr>
    </w:div>
    <w:div w:id="1009254876">
      <w:bodyDiv w:val="1"/>
      <w:marLeft w:val="0"/>
      <w:marRight w:val="0"/>
      <w:marTop w:val="0"/>
      <w:marBottom w:val="0"/>
      <w:divBdr>
        <w:top w:val="none" w:sz="0" w:space="0" w:color="auto"/>
        <w:left w:val="none" w:sz="0" w:space="0" w:color="auto"/>
        <w:bottom w:val="none" w:sz="0" w:space="0" w:color="auto"/>
        <w:right w:val="none" w:sz="0" w:space="0" w:color="auto"/>
      </w:divBdr>
    </w:div>
    <w:div w:id="1100183631">
      <w:bodyDiv w:val="1"/>
      <w:marLeft w:val="0"/>
      <w:marRight w:val="0"/>
      <w:marTop w:val="0"/>
      <w:marBottom w:val="0"/>
      <w:divBdr>
        <w:top w:val="none" w:sz="0" w:space="0" w:color="auto"/>
        <w:left w:val="none" w:sz="0" w:space="0" w:color="auto"/>
        <w:bottom w:val="none" w:sz="0" w:space="0" w:color="auto"/>
        <w:right w:val="none" w:sz="0" w:space="0" w:color="auto"/>
      </w:divBdr>
    </w:div>
    <w:div w:id="1112743377">
      <w:bodyDiv w:val="1"/>
      <w:marLeft w:val="0"/>
      <w:marRight w:val="0"/>
      <w:marTop w:val="0"/>
      <w:marBottom w:val="0"/>
      <w:divBdr>
        <w:top w:val="none" w:sz="0" w:space="0" w:color="auto"/>
        <w:left w:val="none" w:sz="0" w:space="0" w:color="auto"/>
        <w:bottom w:val="none" w:sz="0" w:space="0" w:color="auto"/>
        <w:right w:val="none" w:sz="0" w:space="0" w:color="auto"/>
      </w:divBdr>
    </w:div>
    <w:div w:id="1150171490">
      <w:bodyDiv w:val="1"/>
      <w:marLeft w:val="0"/>
      <w:marRight w:val="0"/>
      <w:marTop w:val="0"/>
      <w:marBottom w:val="0"/>
      <w:divBdr>
        <w:top w:val="none" w:sz="0" w:space="0" w:color="auto"/>
        <w:left w:val="none" w:sz="0" w:space="0" w:color="auto"/>
        <w:bottom w:val="none" w:sz="0" w:space="0" w:color="auto"/>
        <w:right w:val="none" w:sz="0" w:space="0" w:color="auto"/>
      </w:divBdr>
    </w:div>
    <w:div w:id="1209102050">
      <w:bodyDiv w:val="1"/>
      <w:marLeft w:val="0"/>
      <w:marRight w:val="0"/>
      <w:marTop w:val="0"/>
      <w:marBottom w:val="0"/>
      <w:divBdr>
        <w:top w:val="none" w:sz="0" w:space="0" w:color="auto"/>
        <w:left w:val="none" w:sz="0" w:space="0" w:color="auto"/>
        <w:bottom w:val="none" w:sz="0" w:space="0" w:color="auto"/>
        <w:right w:val="none" w:sz="0" w:space="0" w:color="auto"/>
      </w:divBdr>
    </w:div>
    <w:div w:id="1266694087">
      <w:bodyDiv w:val="1"/>
      <w:marLeft w:val="0"/>
      <w:marRight w:val="0"/>
      <w:marTop w:val="0"/>
      <w:marBottom w:val="0"/>
      <w:divBdr>
        <w:top w:val="none" w:sz="0" w:space="0" w:color="auto"/>
        <w:left w:val="none" w:sz="0" w:space="0" w:color="auto"/>
        <w:bottom w:val="none" w:sz="0" w:space="0" w:color="auto"/>
        <w:right w:val="none" w:sz="0" w:space="0" w:color="auto"/>
      </w:divBdr>
    </w:div>
    <w:div w:id="1464227433">
      <w:bodyDiv w:val="1"/>
      <w:marLeft w:val="0"/>
      <w:marRight w:val="0"/>
      <w:marTop w:val="0"/>
      <w:marBottom w:val="0"/>
      <w:divBdr>
        <w:top w:val="none" w:sz="0" w:space="0" w:color="auto"/>
        <w:left w:val="none" w:sz="0" w:space="0" w:color="auto"/>
        <w:bottom w:val="none" w:sz="0" w:space="0" w:color="auto"/>
        <w:right w:val="none" w:sz="0" w:space="0" w:color="auto"/>
      </w:divBdr>
    </w:div>
    <w:div w:id="1565794600">
      <w:bodyDiv w:val="1"/>
      <w:marLeft w:val="0"/>
      <w:marRight w:val="0"/>
      <w:marTop w:val="0"/>
      <w:marBottom w:val="0"/>
      <w:divBdr>
        <w:top w:val="none" w:sz="0" w:space="0" w:color="auto"/>
        <w:left w:val="none" w:sz="0" w:space="0" w:color="auto"/>
        <w:bottom w:val="none" w:sz="0" w:space="0" w:color="auto"/>
        <w:right w:val="none" w:sz="0" w:space="0" w:color="auto"/>
      </w:divBdr>
    </w:div>
    <w:div w:id="1736512655">
      <w:bodyDiv w:val="1"/>
      <w:marLeft w:val="0"/>
      <w:marRight w:val="0"/>
      <w:marTop w:val="0"/>
      <w:marBottom w:val="0"/>
      <w:divBdr>
        <w:top w:val="none" w:sz="0" w:space="0" w:color="auto"/>
        <w:left w:val="none" w:sz="0" w:space="0" w:color="auto"/>
        <w:bottom w:val="none" w:sz="0" w:space="0" w:color="auto"/>
        <w:right w:val="none" w:sz="0" w:space="0" w:color="auto"/>
      </w:divBdr>
    </w:div>
    <w:div w:id="1769038741">
      <w:bodyDiv w:val="1"/>
      <w:marLeft w:val="0"/>
      <w:marRight w:val="0"/>
      <w:marTop w:val="0"/>
      <w:marBottom w:val="0"/>
      <w:divBdr>
        <w:top w:val="none" w:sz="0" w:space="0" w:color="auto"/>
        <w:left w:val="none" w:sz="0" w:space="0" w:color="auto"/>
        <w:bottom w:val="none" w:sz="0" w:space="0" w:color="auto"/>
        <w:right w:val="none" w:sz="0" w:space="0" w:color="auto"/>
      </w:divBdr>
    </w:div>
    <w:div w:id="1882329019">
      <w:bodyDiv w:val="1"/>
      <w:marLeft w:val="0"/>
      <w:marRight w:val="0"/>
      <w:marTop w:val="0"/>
      <w:marBottom w:val="0"/>
      <w:divBdr>
        <w:top w:val="none" w:sz="0" w:space="0" w:color="auto"/>
        <w:left w:val="none" w:sz="0" w:space="0" w:color="auto"/>
        <w:bottom w:val="none" w:sz="0" w:space="0" w:color="auto"/>
        <w:right w:val="none" w:sz="0" w:space="0" w:color="auto"/>
      </w:divBdr>
    </w:div>
    <w:div w:id="1903519887">
      <w:bodyDiv w:val="1"/>
      <w:marLeft w:val="0"/>
      <w:marRight w:val="0"/>
      <w:marTop w:val="0"/>
      <w:marBottom w:val="0"/>
      <w:divBdr>
        <w:top w:val="none" w:sz="0" w:space="0" w:color="auto"/>
        <w:left w:val="none" w:sz="0" w:space="0" w:color="auto"/>
        <w:bottom w:val="none" w:sz="0" w:space="0" w:color="auto"/>
        <w:right w:val="none" w:sz="0" w:space="0" w:color="auto"/>
      </w:divBdr>
    </w:div>
    <w:div w:id="1910378665">
      <w:bodyDiv w:val="1"/>
      <w:marLeft w:val="0"/>
      <w:marRight w:val="0"/>
      <w:marTop w:val="0"/>
      <w:marBottom w:val="0"/>
      <w:divBdr>
        <w:top w:val="none" w:sz="0" w:space="0" w:color="auto"/>
        <w:left w:val="none" w:sz="0" w:space="0" w:color="auto"/>
        <w:bottom w:val="none" w:sz="0" w:space="0" w:color="auto"/>
        <w:right w:val="none" w:sz="0" w:space="0" w:color="auto"/>
      </w:divBdr>
    </w:div>
    <w:div w:id="1950119182">
      <w:bodyDiv w:val="1"/>
      <w:marLeft w:val="0"/>
      <w:marRight w:val="0"/>
      <w:marTop w:val="0"/>
      <w:marBottom w:val="0"/>
      <w:divBdr>
        <w:top w:val="none" w:sz="0" w:space="0" w:color="auto"/>
        <w:left w:val="none" w:sz="0" w:space="0" w:color="auto"/>
        <w:bottom w:val="none" w:sz="0" w:space="0" w:color="auto"/>
        <w:right w:val="none" w:sz="0" w:space="0" w:color="auto"/>
      </w:divBdr>
    </w:div>
    <w:div w:id="1963731153">
      <w:bodyDiv w:val="1"/>
      <w:marLeft w:val="0"/>
      <w:marRight w:val="0"/>
      <w:marTop w:val="0"/>
      <w:marBottom w:val="0"/>
      <w:divBdr>
        <w:top w:val="none" w:sz="0" w:space="0" w:color="auto"/>
        <w:left w:val="none" w:sz="0" w:space="0" w:color="auto"/>
        <w:bottom w:val="none" w:sz="0" w:space="0" w:color="auto"/>
        <w:right w:val="none" w:sz="0" w:space="0" w:color="auto"/>
      </w:divBdr>
    </w:div>
    <w:div w:id="1998224801">
      <w:bodyDiv w:val="1"/>
      <w:marLeft w:val="0"/>
      <w:marRight w:val="0"/>
      <w:marTop w:val="0"/>
      <w:marBottom w:val="0"/>
      <w:divBdr>
        <w:top w:val="none" w:sz="0" w:space="0" w:color="auto"/>
        <w:left w:val="none" w:sz="0" w:space="0" w:color="auto"/>
        <w:bottom w:val="none" w:sz="0" w:space="0" w:color="auto"/>
        <w:right w:val="none" w:sz="0" w:space="0" w:color="auto"/>
      </w:divBdr>
    </w:div>
    <w:div w:id="2040354292">
      <w:bodyDiv w:val="1"/>
      <w:marLeft w:val="0"/>
      <w:marRight w:val="0"/>
      <w:marTop w:val="0"/>
      <w:marBottom w:val="0"/>
      <w:divBdr>
        <w:top w:val="none" w:sz="0" w:space="0" w:color="auto"/>
        <w:left w:val="none" w:sz="0" w:space="0" w:color="auto"/>
        <w:bottom w:val="none" w:sz="0" w:space="0" w:color="auto"/>
        <w:right w:val="none" w:sz="0" w:space="0" w:color="auto"/>
      </w:divBdr>
    </w:div>
    <w:div w:id="213636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0F3AB-9BF5-4CA0-9465-565D1A4EC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1886</Words>
  <Characters>10755</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yiannis aejaf</dc:creator>
  <cp:keywords/>
  <dc:description/>
  <cp:lastModifiedBy>Marilia Hadjiprodromou</cp:lastModifiedBy>
  <cp:revision>2</cp:revision>
  <cp:lastPrinted>2023-10-23T10:32:00Z</cp:lastPrinted>
  <dcterms:created xsi:type="dcterms:W3CDTF">2023-12-01T06:26:00Z</dcterms:created>
  <dcterms:modified xsi:type="dcterms:W3CDTF">2023-12-01T06:26:00Z</dcterms:modified>
</cp:coreProperties>
</file>